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418"/>
        <w:gridCol w:w="775"/>
        <w:gridCol w:w="127"/>
        <w:gridCol w:w="90"/>
        <w:gridCol w:w="283"/>
        <w:gridCol w:w="209"/>
        <w:gridCol w:w="284"/>
        <w:gridCol w:w="400"/>
        <w:gridCol w:w="450"/>
        <w:gridCol w:w="142"/>
        <w:gridCol w:w="567"/>
        <w:gridCol w:w="70"/>
        <w:gridCol w:w="1139"/>
        <w:gridCol w:w="1134"/>
        <w:gridCol w:w="1134"/>
        <w:gridCol w:w="278"/>
        <w:gridCol w:w="7"/>
      </w:tblGrid>
      <w:tr w:rsidR="00D750FC" w:rsidRPr="00195964" w14:paraId="0DAB6654" w14:textId="77777777" w:rsidTr="008B4ECE">
        <w:trPr>
          <w:cantSplit/>
        </w:trPr>
        <w:tc>
          <w:tcPr>
            <w:tcW w:w="568" w:type="dxa"/>
          </w:tcPr>
          <w:p w14:paraId="10F6DB65" w14:textId="77777777" w:rsidR="00D750FC" w:rsidRDefault="00D750FC">
            <w:pPr>
              <w:rPr>
                <w:b/>
                <w:i/>
              </w:rPr>
            </w:pPr>
          </w:p>
        </w:tc>
        <w:tc>
          <w:tcPr>
            <w:tcW w:w="8507" w:type="dxa"/>
            <w:gridSpan w:val="17"/>
          </w:tcPr>
          <w:p w14:paraId="694B6D42" w14:textId="77777777" w:rsidR="00D750FC" w:rsidRPr="00195964" w:rsidRDefault="00C267BC" w:rsidP="000E72E2">
            <w:pPr>
              <w:rPr>
                <w:b/>
                <w:i/>
              </w:rPr>
            </w:pPr>
            <w:r w:rsidRPr="00195964">
              <w:rPr>
                <w:b/>
                <w:i/>
              </w:rPr>
              <w:t xml:space="preserve">Oddíl 1: </w:t>
            </w:r>
            <w:r w:rsidR="00010255" w:rsidRPr="00195964">
              <w:rPr>
                <w:b/>
                <w:i/>
              </w:rPr>
              <w:t>Identifikace směsi</w:t>
            </w:r>
            <w:r w:rsidR="004666B3" w:rsidRPr="00195964">
              <w:rPr>
                <w:b/>
                <w:i/>
              </w:rPr>
              <w:t xml:space="preserve"> a společnosti</w:t>
            </w:r>
          </w:p>
        </w:tc>
      </w:tr>
      <w:tr w:rsidR="00D750FC" w:rsidRPr="00195964" w14:paraId="5BA8EF37" w14:textId="77777777" w:rsidTr="00CF6E7E">
        <w:trPr>
          <w:cantSplit/>
        </w:trPr>
        <w:tc>
          <w:tcPr>
            <w:tcW w:w="568" w:type="dxa"/>
          </w:tcPr>
          <w:p w14:paraId="038166D5" w14:textId="77777777" w:rsidR="00010255" w:rsidRPr="00195964" w:rsidRDefault="00D750FC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1.1</w:t>
            </w:r>
          </w:p>
          <w:p w14:paraId="1652A357" w14:textId="77777777" w:rsidR="00010255" w:rsidRPr="00195964" w:rsidRDefault="00010255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1.1.1</w:t>
            </w:r>
          </w:p>
          <w:p w14:paraId="04B03B44" w14:textId="77777777" w:rsidR="00010255" w:rsidRPr="00195964" w:rsidRDefault="00010255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1.1.2</w:t>
            </w:r>
          </w:p>
          <w:p w14:paraId="303B2097" w14:textId="77777777" w:rsidR="00F44A27" w:rsidRPr="00195964" w:rsidRDefault="00F44A27">
            <w:pPr>
              <w:spacing w:before="40" w:after="40"/>
              <w:rPr>
                <w:i/>
              </w:rPr>
            </w:pPr>
          </w:p>
          <w:p w14:paraId="7B510FA7" w14:textId="4D14C0F4" w:rsidR="00F44A27" w:rsidRPr="00195964" w:rsidRDefault="00F44A27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1.1.3</w:t>
            </w:r>
          </w:p>
        </w:tc>
        <w:tc>
          <w:tcPr>
            <w:tcW w:w="2902" w:type="dxa"/>
            <w:gridSpan w:val="6"/>
          </w:tcPr>
          <w:p w14:paraId="6FD26BB5" w14:textId="77777777" w:rsidR="00010255" w:rsidRPr="00195964" w:rsidRDefault="00010255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Identifikátor výrobku</w:t>
            </w:r>
          </w:p>
          <w:p w14:paraId="767AEA46" w14:textId="77777777" w:rsidR="00010255" w:rsidRPr="00195964" w:rsidRDefault="00010255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Obchodní jméno</w:t>
            </w:r>
          </w:p>
          <w:p w14:paraId="462C8014" w14:textId="77777777" w:rsidR="00010255" w:rsidRPr="00195964" w:rsidRDefault="00010255" w:rsidP="00010255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UVP/specifikace</w:t>
            </w:r>
          </w:p>
          <w:p w14:paraId="6FA2A159" w14:textId="77777777" w:rsidR="00F44A27" w:rsidRPr="00195964" w:rsidRDefault="00F44A27" w:rsidP="00010255">
            <w:pPr>
              <w:spacing w:before="40" w:after="40"/>
              <w:rPr>
                <w:i/>
              </w:rPr>
            </w:pPr>
          </w:p>
          <w:p w14:paraId="647A7271" w14:textId="7BF1359C" w:rsidR="00F44A27" w:rsidRPr="00195964" w:rsidRDefault="00F44A27" w:rsidP="00010255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UFI</w:t>
            </w:r>
          </w:p>
        </w:tc>
        <w:tc>
          <w:tcPr>
            <w:tcW w:w="5605" w:type="dxa"/>
            <w:gridSpan w:val="11"/>
          </w:tcPr>
          <w:p w14:paraId="4885525C" w14:textId="77777777" w:rsidR="00010255" w:rsidRPr="00195964" w:rsidRDefault="00010255">
            <w:pPr>
              <w:spacing w:before="40" w:after="40"/>
              <w:rPr>
                <w:b/>
                <w:sz w:val="28"/>
              </w:rPr>
            </w:pPr>
          </w:p>
          <w:p w14:paraId="3DB5702F" w14:textId="77777777" w:rsidR="00010255" w:rsidRPr="00AC6E39" w:rsidRDefault="00BA3376">
            <w:pPr>
              <w:spacing w:before="40" w:after="40"/>
              <w:rPr>
                <w:b/>
                <w:sz w:val="24"/>
                <w:szCs w:val="24"/>
              </w:rPr>
            </w:pPr>
            <w:r w:rsidRPr="00AC6E39">
              <w:rPr>
                <w:b/>
                <w:sz w:val="24"/>
                <w:szCs w:val="24"/>
              </w:rPr>
              <w:t>K-</w:t>
            </w:r>
            <w:proofErr w:type="spellStart"/>
            <w:r w:rsidRPr="00AC6E39">
              <w:rPr>
                <w:b/>
                <w:sz w:val="24"/>
                <w:szCs w:val="24"/>
              </w:rPr>
              <w:t>Othrine</w:t>
            </w:r>
            <w:proofErr w:type="spellEnd"/>
            <w:r w:rsidRPr="00AC6E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97D15" w:rsidRPr="00AC6E39">
              <w:rPr>
                <w:b/>
                <w:sz w:val="24"/>
                <w:szCs w:val="24"/>
              </w:rPr>
              <w:t>Partix</w:t>
            </w:r>
            <w:proofErr w:type="spellEnd"/>
          </w:p>
          <w:p w14:paraId="35AD4865" w14:textId="77777777" w:rsidR="00010255" w:rsidRPr="00AC6E39" w:rsidRDefault="00397D15" w:rsidP="00010255">
            <w:pPr>
              <w:spacing w:before="40" w:after="40"/>
              <w:rPr>
                <w:b/>
              </w:rPr>
            </w:pPr>
            <w:r w:rsidRPr="00AC6E39">
              <w:rPr>
                <w:b/>
              </w:rPr>
              <w:t>80547854</w:t>
            </w:r>
            <w:r w:rsidR="00C820ED" w:rsidRPr="00AC6E39">
              <w:rPr>
                <w:b/>
              </w:rPr>
              <w:t>/1020000</w:t>
            </w:r>
            <w:r w:rsidRPr="00AC6E39">
              <w:rPr>
                <w:b/>
              </w:rPr>
              <w:t>26312</w:t>
            </w:r>
          </w:p>
          <w:p w14:paraId="749D8FF7" w14:textId="71FC410F" w:rsidR="00F44A27" w:rsidRPr="00195964" w:rsidRDefault="00F44A27" w:rsidP="00010255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AC6E39">
              <w:rPr>
                <w:rFonts w:cs="Arial"/>
                <w:b/>
                <w:bCs/>
              </w:rPr>
              <w:t>S4A0-W06V-S00E-V5U0</w:t>
            </w:r>
          </w:p>
        </w:tc>
      </w:tr>
      <w:tr w:rsidR="00D750FC" w:rsidRPr="00195964" w14:paraId="1B7362AD" w14:textId="77777777" w:rsidTr="00CF6E7E">
        <w:trPr>
          <w:cantSplit/>
        </w:trPr>
        <w:tc>
          <w:tcPr>
            <w:tcW w:w="568" w:type="dxa"/>
          </w:tcPr>
          <w:p w14:paraId="7AEDEDD0" w14:textId="77777777" w:rsidR="00D750FC" w:rsidRPr="00195964" w:rsidRDefault="00D750FC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1.2</w:t>
            </w:r>
          </w:p>
          <w:p w14:paraId="14C946CA" w14:textId="77777777" w:rsidR="00010255" w:rsidRPr="00195964" w:rsidRDefault="00010255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1.2.1</w:t>
            </w:r>
          </w:p>
        </w:tc>
        <w:tc>
          <w:tcPr>
            <w:tcW w:w="2902" w:type="dxa"/>
            <w:gridSpan w:val="6"/>
          </w:tcPr>
          <w:p w14:paraId="08AD8189" w14:textId="77777777" w:rsidR="00D750FC" w:rsidRPr="00195964" w:rsidRDefault="00010255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Příslušná určená použití směsi</w:t>
            </w:r>
          </w:p>
          <w:p w14:paraId="034F298F" w14:textId="77777777" w:rsidR="00010255" w:rsidRPr="00195964" w:rsidRDefault="00010255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Použití</w:t>
            </w:r>
          </w:p>
        </w:tc>
        <w:tc>
          <w:tcPr>
            <w:tcW w:w="5605" w:type="dxa"/>
            <w:gridSpan w:val="11"/>
          </w:tcPr>
          <w:p w14:paraId="0EF9FCB0" w14:textId="77777777" w:rsidR="00010255" w:rsidRPr="00195964" w:rsidRDefault="00010255">
            <w:pPr>
              <w:spacing w:before="40" w:after="40"/>
            </w:pPr>
          </w:p>
          <w:p w14:paraId="275FA616" w14:textId="77777777" w:rsidR="00010255" w:rsidRPr="00195964" w:rsidRDefault="002D6067" w:rsidP="00E457F6">
            <w:pPr>
              <w:spacing w:before="40" w:after="40"/>
            </w:pPr>
            <w:proofErr w:type="gramStart"/>
            <w:r w:rsidRPr="00195964">
              <w:t>Biocid - insekticid</w:t>
            </w:r>
            <w:proofErr w:type="gramEnd"/>
          </w:p>
        </w:tc>
      </w:tr>
      <w:tr w:rsidR="004666B3" w:rsidRPr="00195964" w14:paraId="49C986B6" w14:textId="77777777" w:rsidTr="00CF6E7E">
        <w:trPr>
          <w:cantSplit/>
        </w:trPr>
        <w:tc>
          <w:tcPr>
            <w:tcW w:w="568" w:type="dxa"/>
          </w:tcPr>
          <w:p w14:paraId="349D41AB" w14:textId="77777777" w:rsidR="004666B3" w:rsidRPr="00195964" w:rsidRDefault="004666B3" w:rsidP="004666B3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1.3</w:t>
            </w:r>
          </w:p>
        </w:tc>
        <w:tc>
          <w:tcPr>
            <w:tcW w:w="2902" w:type="dxa"/>
            <w:gridSpan w:val="6"/>
          </w:tcPr>
          <w:p w14:paraId="0FED0727" w14:textId="77777777" w:rsidR="004666B3" w:rsidRPr="00195964" w:rsidRDefault="00010255" w:rsidP="004666B3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Podrobné údaje o dodavateli bezpečnostního listu</w:t>
            </w:r>
          </w:p>
          <w:p w14:paraId="13382854" w14:textId="77777777" w:rsidR="004666B3" w:rsidRPr="00195964" w:rsidRDefault="004666B3" w:rsidP="004666B3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Výrobce</w:t>
            </w:r>
          </w:p>
          <w:p w14:paraId="6C6FEB17" w14:textId="77777777" w:rsidR="004666B3" w:rsidRPr="00195964" w:rsidRDefault="004666B3" w:rsidP="004666B3">
            <w:pPr>
              <w:spacing w:before="40" w:after="40"/>
              <w:rPr>
                <w:i/>
              </w:rPr>
            </w:pPr>
          </w:p>
          <w:p w14:paraId="1C9AC3A0" w14:textId="77777777" w:rsidR="007965CC" w:rsidRPr="00195964" w:rsidRDefault="007965CC" w:rsidP="004666B3">
            <w:pPr>
              <w:spacing w:before="40" w:after="40"/>
              <w:rPr>
                <w:i/>
              </w:rPr>
            </w:pPr>
          </w:p>
          <w:p w14:paraId="784F84BF" w14:textId="77777777" w:rsidR="00950851" w:rsidRPr="00195964" w:rsidRDefault="00950851" w:rsidP="004666B3">
            <w:pPr>
              <w:spacing w:before="40" w:after="40"/>
              <w:rPr>
                <w:i/>
              </w:rPr>
            </w:pPr>
          </w:p>
          <w:p w14:paraId="1DA4995C" w14:textId="77777777" w:rsidR="004666B3" w:rsidRPr="00195964" w:rsidRDefault="00950851" w:rsidP="004666B3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Osoba</w:t>
            </w:r>
            <w:r w:rsidR="004666B3" w:rsidRPr="00195964">
              <w:rPr>
                <w:i/>
              </w:rPr>
              <w:t xml:space="preserve"> odpově</w:t>
            </w:r>
            <w:r w:rsidR="007B7394" w:rsidRPr="00195964">
              <w:rPr>
                <w:i/>
              </w:rPr>
              <w:t>d</w:t>
            </w:r>
            <w:r w:rsidR="004666B3" w:rsidRPr="00195964">
              <w:rPr>
                <w:i/>
              </w:rPr>
              <w:t>ná za uvádění na trh v České republice</w:t>
            </w:r>
          </w:p>
        </w:tc>
        <w:tc>
          <w:tcPr>
            <w:tcW w:w="5605" w:type="dxa"/>
            <w:gridSpan w:val="11"/>
          </w:tcPr>
          <w:p w14:paraId="4E9C2F92" w14:textId="77777777" w:rsidR="004666B3" w:rsidRPr="00195964" w:rsidRDefault="004666B3" w:rsidP="004666B3">
            <w:pPr>
              <w:numPr>
                <w:ilvl w:val="12"/>
                <w:numId w:val="0"/>
              </w:numPr>
              <w:spacing w:before="40" w:after="40"/>
            </w:pPr>
          </w:p>
          <w:p w14:paraId="7BEFDC53" w14:textId="77777777" w:rsidR="00AC6E39" w:rsidRDefault="00AC6E39" w:rsidP="004666B3">
            <w:pPr>
              <w:numPr>
                <w:ilvl w:val="12"/>
                <w:numId w:val="0"/>
              </w:numPr>
              <w:spacing w:before="40" w:after="40"/>
            </w:pPr>
          </w:p>
          <w:p w14:paraId="58D9C303" w14:textId="1619EEEE" w:rsidR="004666B3" w:rsidRPr="00195964" w:rsidRDefault="00CC4E21" w:rsidP="004666B3">
            <w:pPr>
              <w:numPr>
                <w:ilvl w:val="12"/>
                <w:numId w:val="0"/>
              </w:numPr>
              <w:spacing w:before="40" w:after="40"/>
            </w:pPr>
            <w:r w:rsidRPr="00195964">
              <w:t>Bayer</w:t>
            </w:r>
            <w:r w:rsidR="004666B3" w:rsidRPr="00195964">
              <w:t xml:space="preserve"> S.A.</w:t>
            </w:r>
            <w:r w:rsidRPr="00195964">
              <w:t>S</w:t>
            </w:r>
            <w:r w:rsidR="00010255" w:rsidRPr="00195964">
              <w:t>., 16</w:t>
            </w:r>
            <w:r w:rsidR="00565962" w:rsidRPr="00195964">
              <w:t xml:space="preserve"> </w:t>
            </w:r>
            <w:proofErr w:type="spellStart"/>
            <w:r w:rsidR="00565962" w:rsidRPr="00195964">
              <w:t>Rue</w:t>
            </w:r>
            <w:proofErr w:type="spellEnd"/>
            <w:r w:rsidR="00565962" w:rsidRPr="00195964">
              <w:t xml:space="preserve"> Jean-Marie </w:t>
            </w:r>
            <w:proofErr w:type="spellStart"/>
            <w:r w:rsidR="00565962" w:rsidRPr="00195964">
              <w:t>Leclair</w:t>
            </w:r>
            <w:proofErr w:type="spellEnd"/>
            <w:r w:rsidR="00565962" w:rsidRPr="00195964">
              <w:t>,</w:t>
            </w:r>
            <w:r w:rsidR="00010255" w:rsidRPr="00195964">
              <w:t xml:space="preserve"> LYON, Francie</w:t>
            </w:r>
          </w:p>
          <w:p w14:paraId="351B352A" w14:textId="77777777" w:rsidR="00010255" w:rsidRPr="00195964" w:rsidRDefault="00010255" w:rsidP="004666B3">
            <w:pPr>
              <w:numPr>
                <w:ilvl w:val="12"/>
                <w:numId w:val="0"/>
              </w:numPr>
              <w:spacing w:before="40" w:after="40"/>
            </w:pPr>
            <w:r w:rsidRPr="00195964">
              <w:t>Tel.: +49 2173</w:t>
            </w:r>
            <w:r w:rsidR="00950851" w:rsidRPr="00195964">
              <w:t xml:space="preserve"> </w:t>
            </w:r>
            <w:r w:rsidRPr="00195964">
              <w:t>38</w:t>
            </w:r>
            <w:r w:rsidR="00950851" w:rsidRPr="00195964">
              <w:t>-</w:t>
            </w:r>
            <w:r w:rsidRPr="00195964">
              <w:t>3409/3189 (</w:t>
            </w:r>
            <w:proofErr w:type="spellStart"/>
            <w:r w:rsidRPr="00195964">
              <w:t>Product</w:t>
            </w:r>
            <w:proofErr w:type="spellEnd"/>
            <w:r w:rsidRPr="00195964">
              <w:t xml:space="preserve"> </w:t>
            </w:r>
            <w:proofErr w:type="spellStart"/>
            <w:r w:rsidRPr="00195964">
              <w:t>Safety</w:t>
            </w:r>
            <w:proofErr w:type="spellEnd"/>
            <w:r w:rsidRPr="00195964">
              <w:t xml:space="preserve"> and </w:t>
            </w:r>
            <w:proofErr w:type="spellStart"/>
            <w:r w:rsidRPr="00195964">
              <w:t>Specification</w:t>
            </w:r>
            <w:proofErr w:type="spellEnd"/>
            <w:r w:rsidRPr="00195964">
              <w:t xml:space="preserve"> Management, 8–18 hod.)</w:t>
            </w:r>
          </w:p>
          <w:p w14:paraId="6FD35563" w14:textId="318754A5" w:rsidR="007965CC" w:rsidRPr="00195964" w:rsidRDefault="007965CC" w:rsidP="007965CC">
            <w:pPr>
              <w:numPr>
                <w:ilvl w:val="12"/>
                <w:numId w:val="0"/>
              </w:numPr>
              <w:spacing w:before="40" w:after="40"/>
            </w:pPr>
            <w:r w:rsidRPr="00195964">
              <w:t>E</w:t>
            </w:r>
            <w:r w:rsidR="002D6BB9" w:rsidRPr="00195964">
              <w:t xml:space="preserve">-mail: </w:t>
            </w:r>
            <w:r w:rsidR="00010255" w:rsidRPr="00195964">
              <w:t>BCS-SDS</w:t>
            </w:r>
            <w:r w:rsidR="002D6BB9" w:rsidRPr="00195964">
              <w:t>@bayer</w:t>
            </w:r>
            <w:r w:rsidRPr="00195964">
              <w:t>.com</w:t>
            </w:r>
          </w:p>
          <w:p w14:paraId="197F9B99" w14:textId="77777777" w:rsidR="00D50E9E" w:rsidRPr="00195964" w:rsidRDefault="004666B3" w:rsidP="00D50E9E">
            <w:pPr>
              <w:numPr>
                <w:ilvl w:val="12"/>
                <w:numId w:val="0"/>
              </w:numPr>
              <w:spacing w:before="40" w:after="40"/>
            </w:pPr>
            <w:r w:rsidRPr="00195964">
              <w:t xml:space="preserve">Bayer s.r.o., </w:t>
            </w:r>
            <w:proofErr w:type="spellStart"/>
            <w:r w:rsidR="00D50E9E" w:rsidRPr="00195964">
              <w:t>Siemensova</w:t>
            </w:r>
            <w:proofErr w:type="spellEnd"/>
            <w:r w:rsidR="00D50E9E" w:rsidRPr="00195964">
              <w:t xml:space="preserve"> </w:t>
            </w:r>
            <w:r w:rsidR="00950851" w:rsidRPr="00195964">
              <w:t>2717/</w:t>
            </w:r>
            <w:r w:rsidR="00D50E9E" w:rsidRPr="00195964">
              <w:t>4, 155 00 Praha 5 - Stodůlky</w:t>
            </w:r>
          </w:p>
          <w:p w14:paraId="4F80EDF6" w14:textId="09EA25F6" w:rsidR="004666B3" w:rsidRPr="00195964" w:rsidRDefault="004666B3" w:rsidP="004666B3">
            <w:pPr>
              <w:numPr>
                <w:ilvl w:val="12"/>
                <w:numId w:val="0"/>
              </w:numPr>
              <w:spacing w:before="40" w:after="40"/>
            </w:pPr>
            <w:r w:rsidRPr="00195964">
              <w:t>tel.:</w:t>
            </w:r>
            <w:r w:rsidR="00397D15" w:rsidRPr="00195964">
              <w:t xml:space="preserve"> </w:t>
            </w:r>
            <w:r w:rsidRPr="00195964">
              <w:t>+420</w:t>
            </w:r>
            <w:r w:rsidR="00195964" w:rsidRPr="00195964">
              <w:t> </w:t>
            </w:r>
            <w:r w:rsidRPr="00195964">
              <w:t>266</w:t>
            </w:r>
            <w:r w:rsidR="00195964" w:rsidRPr="00195964">
              <w:t> </w:t>
            </w:r>
            <w:r w:rsidRPr="00195964">
              <w:t>101</w:t>
            </w:r>
            <w:r w:rsidR="00195964" w:rsidRPr="00195964">
              <w:t xml:space="preserve"> </w:t>
            </w:r>
            <w:r w:rsidRPr="00195964">
              <w:t>111 (8-17 hod.)</w:t>
            </w:r>
          </w:p>
          <w:p w14:paraId="2035C4BF" w14:textId="77777777" w:rsidR="004666B3" w:rsidRPr="00195964" w:rsidRDefault="004666B3" w:rsidP="004666B3">
            <w:pPr>
              <w:numPr>
                <w:ilvl w:val="12"/>
                <w:numId w:val="0"/>
              </w:numPr>
              <w:spacing w:before="40" w:after="40"/>
            </w:pPr>
            <w:r w:rsidRPr="00195964">
              <w:t>E-m</w:t>
            </w:r>
            <w:r w:rsidR="002D6BB9" w:rsidRPr="00195964">
              <w:t>ail: toxinfo.cz@bayer</w:t>
            </w:r>
            <w:r w:rsidRPr="00195964">
              <w:t>.com</w:t>
            </w:r>
          </w:p>
        </w:tc>
      </w:tr>
      <w:tr w:rsidR="00950851" w:rsidRPr="00195964" w14:paraId="557716B0" w14:textId="77777777" w:rsidTr="00CF6E7E">
        <w:trPr>
          <w:cantSplit/>
        </w:trPr>
        <w:tc>
          <w:tcPr>
            <w:tcW w:w="568" w:type="dxa"/>
          </w:tcPr>
          <w:p w14:paraId="5341DE37" w14:textId="77777777" w:rsidR="00950851" w:rsidRPr="00195964" w:rsidRDefault="00950851" w:rsidP="004666B3">
            <w:pPr>
              <w:numPr>
                <w:ilvl w:val="12"/>
                <w:numId w:val="0"/>
              </w:numPr>
              <w:spacing w:before="40" w:after="40"/>
              <w:rPr>
                <w:i/>
              </w:rPr>
            </w:pPr>
            <w:r w:rsidRPr="00195964">
              <w:rPr>
                <w:i/>
              </w:rPr>
              <w:t>1.4</w:t>
            </w:r>
          </w:p>
        </w:tc>
        <w:tc>
          <w:tcPr>
            <w:tcW w:w="2902" w:type="dxa"/>
            <w:gridSpan w:val="6"/>
          </w:tcPr>
          <w:p w14:paraId="20F6C59D" w14:textId="77777777" w:rsidR="00950851" w:rsidRPr="00195964" w:rsidRDefault="00950851" w:rsidP="003E2EAC">
            <w:pPr>
              <w:numPr>
                <w:ilvl w:val="12"/>
                <w:numId w:val="0"/>
              </w:numPr>
              <w:spacing w:before="40" w:after="40"/>
              <w:rPr>
                <w:i/>
              </w:rPr>
            </w:pPr>
            <w:r w:rsidRPr="00195964">
              <w:rPr>
                <w:i/>
              </w:rPr>
              <w:t>Telefonní číslo pro naléhavé situace</w:t>
            </w:r>
          </w:p>
        </w:tc>
        <w:tc>
          <w:tcPr>
            <w:tcW w:w="5605" w:type="dxa"/>
            <w:gridSpan w:val="11"/>
          </w:tcPr>
          <w:p w14:paraId="3607E583" w14:textId="77777777" w:rsidR="00950851" w:rsidRPr="00195964" w:rsidRDefault="00950851" w:rsidP="003E2EAC">
            <w:pPr>
              <w:numPr>
                <w:ilvl w:val="12"/>
                <w:numId w:val="0"/>
              </w:numPr>
              <w:spacing w:before="40" w:after="40"/>
              <w:rPr>
                <w:i/>
              </w:rPr>
            </w:pPr>
            <w:r w:rsidRPr="00195964">
              <w:rPr>
                <w:i/>
              </w:rPr>
              <w:t>Při ohrožení života a zdraví (ČR):</w:t>
            </w:r>
          </w:p>
          <w:p w14:paraId="67FCA562" w14:textId="698F7ED2" w:rsidR="00950851" w:rsidRPr="00195964" w:rsidRDefault="00950851" w:rsidP="00950851">
            <w:pPr>
              <w:numPr>
                <w:ilvl w:val="12"/>
                <w:numId w:val="0"/>
              </w:numPr>
              <w:spacing w:before="40" w:after="40"/>
              <w:rPr>
                <w:i/>
              </w:rPr>
            </w:pPr>
            <w:r w:rsidRPr="00195964">
              <w:rPr>
                <w:i/>
              </w:rPr>
              <w:t>Toxikologické informační středisko (TIS), Klinika nemocí z povolání, Na Bojišti 1, 128 08 Praha 2</w:t>
            </w:r>
          </w:p>
          <w:p w14:paraId="626195CA" w14:textId="77777777" w:rsidR="00950851" w:rsidRPr="00195964" w:rsidRDefault="00950851" w:rsidP="00950851">
            <w:pPr>
              <w:numPr>
                <w:ilvl w:val="12"/>
                <w:numId w:val="0"/>
              </w:numPr>
              <w:spacing w:before="40" w:after="40"/>
              <w:rPr>
                <w:i/>
              </w:rPr>
            </w:pPr>
            <w:r w:rsidRPr="00195964">
              <w:rPr>
                <w:i/>
              </w:rPr>
              <w:t>Telefon nepřetržitě: 224919293 nebo 224915402</w:t>
            </w:r>
          </w:p>
          <w:p w14:paraId="7B57E3A3" w14:textId="77777777" w:rsidR="00960C88" w:rsidRDefault="00960C88" w:rsidP="00960C88">
            <w:pPr>
              <w:numPr>
                <w:ilvl w:val="12"/>
                <w:numId w:val="0"/>
              </w:numPr>
              <w:spacing w:before="40" w:after="40"/>
              <w:rPr>
                <w:i/>
              </w:rPr>
            </w:pPr>
          </w:p>
          <w:p w14:paraId="3FFB50FD" w14:textId="579B494D" w:rsidR="00960C88" w:rsidRDefault="00960C88" w:rsidP="00960C88">
            <w:pPr>
              <w:numPr>
                <w:ilvl w:val="12"/>
                <w:numId w:val="0"/>
              </w:numPr>
              <w:spacing w:before="40" w:after="40"/>
              <w:rPr>
                <w:i/>
              </w:rPr>
            </w:pPr>
            <w:r w:rsidRPr="00B25519">
              <w:rPr>
                <w:i/>
              </w:rPr>
              <w:t>Mezinárodní nouzové telefonní číslo (24 hod)</w:t>
            </w:r>
            <w:r>
              <w:rPr>
                <w:i/>
              </w:rPr>
              <w:t>:</w:t>
            </w:r>
          </w:p>
          <w:p w14:paraId="54BC4385" w14:textId="275EC01F" w:rsidR="00950851" w:rsidRPr="00195964" w:rsidRDefault="00960C88" w:rsidP="00960C88">
            <w:pPr>
              <w:numPr>
                <w:ilvl w:val="12"/>
                <w:numId w:val="0"/>
              </w:numPr>
              <w:spacing w:before="40" w:after="40"/>
              <w:rPr>
                <w:i/>
              </w:rPr>
            </w:pPr>
            <w:r w:rsidRPr="00B25519">
              <w:rPr>
                <w:rFonts w:cs="Arial"/>
                <w:i/>
                <w:iCs/>
              </w:rPr>
              <w:t>Telefon nepřetržitě: +1 (760) 476-3964 (pro Bayer provozuje společnost 3E)</w:t>
            </w:r>
          </w:p>
        </w:tc>
      </w:tr>
      <w:tr w:rsidR="00950851" w:rsidRPr="00195964" w14:paraId="5B4AE563" w14:textId="77777777" w:rsidTr="008B4ECE">
        <w:trPr>
          <w:cantSplit/>
          <w:trHeight w:val="4722"/>
        </w:trPr>
        <w:tc>
          <w:tcPr>
            <w:tcW w:w="568" w:type="dxa"/>
          </w:tcPr>
          <w:p w14:paraId="54AE41D1" w14:textId="77777777" w:rsidR="00C267BC" w:rsidRPr="00195964" w:rsidRDefault="00C267BC" w:rsidP="004666B3">
            <w:pPr>
              <w:spacing w:before="40" w:after="40"/>
              <w:rPr>
                <w:i/>
              </w:rPr>
            </w:pPr>
          </w:p>
          <w:p w14:paraId="3C1FCDA3" w14:textId="77777777" w:rsidR="00436141" w:rsidRPr="00195964" w:rsidRDefault="00436141" w:rsidP="00436141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2.1</w:t>
            </w:r>
          </w:p>
          <w:p w14:paraId="2B20B078" w14:textId="77777777" w:rsidR="00436141" w:rsidRPr="00195964" w:rsidRDefault="00436141" w:rsidP="004666B3">
            <w:pPr>
              <w:spacing w:before="40" w:after="40"/>
              <w:rPr>
                <w:i/>
              </w:rPr>
            </w:pPr>
          </w:p>
          <w:p w14:paraId="201EC5A9" w14:textId="77777777" w:rsidR="00436141" w:rsidRPr="00195964" w:rsidRDefault="00436141" w:rsidP="004666B3">
            <w:pPr>
              <w:spacing w:before="40" w:after="40"/>
              <w:rPr>
                <w:i/>
              </w:rPr>
            </w:pPr>
          </w:p>
          <w:p w14:paraId="5791A49B" w14:textId="77777777" w:rsidR="00565962" w:rsidRPr="00195964" w:rsidRDefault="00565962" w:rsidP="00436141">
            <w:pPr>
              <w:spacing w:before="40" w:after="40"/>
              <w:rPr>
                <w:i/>
              </w:rPr>
            </w:pPr>
          </w:p>
          <w:p w14:paraId="0964C1B4" w14:textId="77777777" w:rsidR="002D6067" w:rsidRPr="00195964" w:rsidRDefault="002D6067" w:rsidP="00436141">
            <w:pPr>
              <w:spacing w:before="40" w:after="40"/>
              <w:rPr>
                <w:i/>
              </w:rPr>
            </w:pPr>
          </w:p>
          <w:p w14:paraId="43787837" w14:textId="77777777" w:rsidR="00AC6E39" w:rsidRDefault="00AC6E39" w:rsidP="00436141">
            <w:pPr>
              <w:spacing w:before="40" w:after="40"/>
              <w:rPr>
                <w:i/>
              </w:rPr>
            </w:pPr>
          </w:p>
          <w:p w14:paraId="7967BF60" w14:textId="3BE46160" w:rsidR="00436141" w:rsidRPr="00195964" w:rsidRDefault="00436141" w:rsidP="00436141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 xml:space="preserve">2.2 </w:t>
            </w:r>
          </w:p>
          <w:p w14:paraId="1C25AD6E" w14:textId="77777777" w:rsidR="00436141" w:rsidRPr="00195964" w:rsidRDefault="00436141" w:rsidP="004666B3">
            <w:pPr>
              <w:spacing w:before="40" w:after="40"/>
              <w:rPr>
                <w:i/>
              </w:rPr>
            </w:pPr>
          </w:p>
          <w:p w14:paraId="6C7B09A2" w14:textId="77777777" w:rsidR="00436141" w:rsidRPr="00195964" w:rsidRDefault="00436141" w:rsidP="004666B3">
            <w:pPr>
              <w:spacing w:before="40" w:after="40"/>
              <w:rPr>
                <w:i/>
              </w:rPr>
            </w:pPr>
          </w:p>
        </w:tc>
        <w:tc>
          <w:tcPr>
            <w:tcW w:w="8507" w:type="dxa"/>
            <w:gridSpan w:val="17"/>
          </w:tcPr>
          <w:p w14:paraId="472D804A" w14:textId="77777777" w:rsidR="00950851" w:rsidRPr="00195964" w:rsidRDefault="00C267BC" w:rsidP="004666B3">
            <w:pPr>
              <w:spacing w:before="40" w:after="40"/>
              <w:rPr>
                <w:b/>
                <w:i/>
              </w:rPr>
            </w:pPr>
            <w:r w:rsidRPr="00195964">
              <w:rPr>
                <w:b/>
                <w:i/>
              </w:rPr>
              <w:t xml:space="preserve">Oddíl 2: </w:t>
            </w:r>
            <w:r w:rsidR="00950851" w:rsidRPr="00195964">
              <w:rPr>
                <w:b/>
                <w:i/>
              </w:rPr>
              <w:t>Identifikace nebezpečnosti:</w:t>
            </w:r>
          </w:p>
          <w:p w14:paraId="379F7B36" w14:textId="77777777" w:rsidR="00565962" w:rsidRPr="00195964" w:rsidRDefault="00565962" w:rsidP="00565962">
            <w:pPr>
              <w:pStyle w:val="Zhlav"/>
              <w:tabs>
                <w:tab w:val="clear" w:pos="4536"/>
                <w:tab w:val="clear" w:pos="9072"/>
              </w:tabs>
              <w:spacing w:before="120" w:after="40"/>
              <w:rPr>
                <w:b/>
              </w:rPr>
            </w:pPr>
            <w:r w:rsidRPr="00195964">
              <w:rPr>
                <w:b/>
                <w:snapToGrid w:val="0"/>
                <w:color w:val="000000"/>
              </w:rPr>
              <w:t>Klasifikace směsi podle Nařízení (ES) č.1272/2008, ve znění pozdějších předpisů</w:t>
            </w:r>
          </w:p>
          <w:p w14:paraId="7C46A8C5" w14:textId="77777777" w:rsidR="00397D15" w:rsidRPr="00195964" w:rsidRDefault="00397D15" w:rsidP="00565962">
            <w:pPr>
              <w:pStyle w:val="Zhlav"/>
              <w:tabs>
                <w:tab w:val="clear" w:pos="4536"/>
                <w:tab w:val="clear" w:pos="9072"/>
              </w:tabs>
              <w:spacing w:before="120" w:after="40"/>
              <w:rPr>
                <w:b/>
              </w:rPr>
            </w:pPr>
            <w:r w:rsidRPr="00195964">
              <w:rPr>
                <w:b/>
              </w:rPr>
              <w:t xml:space="preserve">Skin </w:t>
            </w:r>
            <w:proofErr w:type="spellStart"/>
            <w:r w:rsidRPr="00195964">
              <w:rPr>
                <w:b/>
              </w:rPr>
              <w:t>Sens</w:t>
            </w:r>
            <w:proofErr w:type="spellEnd"/>
            <w:r w:rsidRPr="00195964">
              <w:rPr>
                <w:b/>
              </w:rPr>
              <w:t>. 1; H317</w:t>
            </w:r>
            <w:r w:rsidR="00565962" w:rsidRPr="00195964">
              <w:rPr>
                <w:b/>
              </w:rPr>
              <w:t xml:space="preserve"> </w:t>
            </w:r>
          </w:p>
          <w:p w14:paraId="3DC58BD2" w14:textId="77777777" w:rsidR="00565962" w:rsidRPr="00195964" w:rsidRDefault="00565962" w:rsidP="00565962">
            <w:pPr>
              <w:pStyle w:val="Zhlav"/>
              <w:tabs>
                <w:tab w:val="clear" w:pos="4536"/>
                <w:tab w:val="clear" w:pos="9072"/>
              </w:tabs>
              <w:spacing w:before="120" w:after="40"/>
              <w:rPr>
                <w:b/>
              </w:rPr>
            </w:pPr>
            <w:proofErr w:type="spellStart"/>
            <w:r w:rsidRPr="00195964">
              <w:rPr>
                <w:b/>
              </w:rPr>
              <w:t>Aquatic</w:t>
            </w:r>
            <w:proofErr w:type="spellEnd"/>
            <w:r w:rsidRPr="00195964">
              <w:rPr>
                <w:b/>
              </w:rPr>
              <w:t xml:space="preserve"> </w:t>
            </w:r>
            <w:proofErr w:type="spellStart"/>
            <w:r w:rsidRPr="00195964">
              <w:rPr>
                <w:b/>
              </w:rPr>
              <w:t>Acute</w:t>
            </w:r>
            <w:proofErr w:type="spellEnd"/>
            <w:r w:rsidRPr="00195964">
              <w:rPr>
                <w:b/>
              </w:rPr>
              <w:t xml:space="preserve"> 1; H400          </w:t>
            </w:r>
          </w:p>
          <w:p w14:paraId="5E91D3AD" w14:textId="5F0DFEF3" w:rsidR="00436141" w:rsidRPr="00195964" w:rsidRDefault="00565962" w:rsidP="00436141">
            <w:pPr>
              <w:pStyle w:val="Zhlav"/>
              <w:tabs>
                <w:tab w:val="clear" w:pos="4536"/>
                <w:tab w:val="clear" w:pos="9072"/>
              </w:tabs>
              <w:spacing w:before="120" w:after="40"/>
              <w:rPr>
                <w:b/>
              </w:rPr>
            </w:pPr>
            <w:proofErr w:type="spellStart"/>
            <w:r w:rsidRPr="00195964">
              <w:rPr>
                <w:b/>
              </w:rPr>
              <w:t>Aquatic</w:t>
            </w:r>
            <w:proofErr w:type="spellEnd"/>
            <w:r w:rsidRPr="00195964">
              <w:rPr>
                <w:b/>
              </w:rPr>
              <w:t xml:space="preserve"> </w:t>
            </w:r>
            <w:proofErr w:type="spellStart"/>
            <w:r w:rsidRPr="00195964">
              <w:rPr>
                <w:b/>
              </w:rPr>
              <w:t>Chronic</w:t>
            </w:r>
            <w:proofErr w:type="spellEnd"/>
            <w:r w:rsidRPr="00195964">
              <w:rPr>
                <w:b/>
              </w:rPr>
              <w:t xml:space="preserve"> 1; H410     </w:t>
            </w:r>
            <w:r w:rsidR="00436141" w:rsidRPr="00195964">
              <w:rPr>
                <w:b/>
              </w:rPr>
              <w:t xml:space="preserve">                                                       </w:t>
            </w:r>
          </w:p>
          <w:p w14:paraId="1B726C44" w14:textId="77777777" w:rsidR="00C820ED" w:rsidRPr="00195964" w:rsidRDefault="00C820ED" w:rsidP="00436141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i/>
              </w:rPr>
            </w:pPr>
          </w:p>
          <w:p w14:paraId="0FB02D12" w14:textId="77777777" w:rsidR="00436141" w:rsidRPr="00195964" w:rsidRDefault="00436141" w:rsidP="00436141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i/>
              </w:rPr>
            </w:pPr>
            <w:r w:rsidRPr="00195964">
              <w:rPr>
                <w:i/>
              </w:rPr>
              <w:t>Prvky označení</w:t>
            </w:r>
          </w:p>
          <w:p w14:paraId="74BDC023" w14:textId="77777777" w:rsidR="00565962" w:rsidRPr="00AC6E39" w:rsidRDefault="00565962" w:rsidP="00565962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i/>
              </w:rPr>
            </w:pPr>
            <w:r w:rsidRPr="00AC6E39">
              <w:rPr>
                <w:b/>
                <w:lang w:eastAsia="en-US"/>
              </w:rPr>
              <w:t>Podle Nařízení (ES) č.1272/2008, ve znění pozdějších předpisů</w:t>
            </w:r>
          </w:p>
          <w:p w14:paraId="2E80EC30" w14:textId="6192CB03" w:rsidR="00565962" w:rsidRPr="00195964" w:rsidRDefault="00F44A27" w:rsidP="00565962">
            <w:pPr>
              <w:spacing w:before="40" w:after="40"/>
              <w:rPr>
                <w:sz w:val="18"/>
                <w:szCs w:val="18"/>
              </w:rPr>
            </w:pPr>
            <w:r w:rsidRPr="00195964">
              <w:rPr>
                <w:rFonts w:ascii="Arial" w:hAnsi="Arial" w:cs="Arial"/>
                <w:noProof/>
              </w:rPr>
              <w:t xml:space="preserve"> </w:t>
            </w:r>
            <w:r w:rsidRPr="00195964">
              <w:rPr>
                <w:noProof/>
              </w:rPr>
              <w:drawing>
                <wp:inline distT="0" distB="0" distL="0" distR="0" wp14:anchorId="7ABDDDD7" wp14:editId="5BBE9FFD">
                  <wp:extent cx="673100" cy="67310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66" cy="676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5964">
              <w:rPr>
                <w:rFonts w:ascii="Arial" w:hAnsi="Arial" w:cs="Arial"/>
                <w:noProof/>
              </w:rPr>
              <w:t xml:space="preserve">    </w:t>
            </w:r>
            <w:r w:rsidRPr="00195964">
              <w:rPr>
                <w:rFonts w:ascii="Arial" w:hAnsi="Arial" w:cs="Arial"/>
                <w:noProof/>
              </w:rPr>
              <w:drawing>
                <wp:inline distT="0" distB="0" distL="0" distR="0" wp14:anchorId="20698853" wp14:editId="1C0530E0">
                  <wp:extent cx="635000" cy="661194"/>
                  <wp:effectExtent l="0" t="0" r="0" b="5715"/>
                  <wp:docPr id="2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609" cy="665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65962" w:rsidRPr="00195964">
              <w:rPr>
                <w:sz w:val="18"/>
                <w:szCs w:val="18"/>
              </w:rPr>
              <w:t xml:space="preserve"> </w:t>
            </w:r>
          </w:p>
          <w:p w14:paraId="22F1AF74" w14:textId="77777777" w:rsidR="00565962" w:rsidRPr="00195964" w:rsidRDefault="00565962" w:rsidP="00565962">
            <w:pPr>
              <w:spacing w:before="40" w:after="40"/>
              <w:rPr>
                <w:b/>
              </w:rPr>
            </w:pPr>
            <w:r w:rsidRPr="00195964">
              <w:rPr>
                <w:b/>
              </w:rPr>
              <w:t>Signální slovo: VAROVÁNÍ</w:t>
            </w:r>
          </w:p>
          <w:p w14:paraId="2CE4A998" w14:textId="77777777" w:rsidR="00436141" w:rsidRPr="00195964" w:rsidRDefault="00436141" w:rsidP="00436141">
            <w:pPr>
              <w:spacing w:before="40" w:after="40"/>
              <w:rPr>
                <w:b/>
                <w:i/>
              </w:rPr>
            </w:pPr>
          </w:p>
        </w:tc>
      </w:tr>
      <w:tr w:rsidR="008615AE" w:rsidRPr="00195964" w14:paraId="6E964989" w14:textId="77777777" w:rsidTr="008B4ECE">
        <w:trPr>
          <w:cantSplit/>
          <w:trHeight w:val="1486"/>
        </w:trPr>
        <w:tc>
          <w:tcPr>
            <w:tcW w:w="568" w:type="dxa"/>
          </w:tcPr>
          <w:p w14:paraId="634EF781" w14:textId="77777777" w:rsidR="008615AE" w:rsidRPr="00195964" w:rsidRDefault="008615AE" w:rsidP="00950851">
            <w:pPr>
              <w:pStyle w:val="Zhlav"/>
              <w:tabs>
                <w:tab w:val="clear" w:pos="4536"/>
                <w:tab w:val="clear" w:pos="9072"/>
              </w:tabs>
              <w:spacing w:before="120" w:after="40"/>
            </w:pPr>
          </w:p>
          <w:p w14:paraId="677A0952" w14:textId="77777777" w:rsidR="008615AE" w:rsidRPr="00195964" w:rsidRDefault="008615AE" w:rsidP="00950851">
            <w:pPr>
              <w:pStyle w:val="Zhlav"/>
              <w:tabs>
                <w:tab w:val="clear" w:pos="4536"/>
                <w:tab w:val="clear" w:pos="9072"/>
              </w:tabs>
              <w:spacing w:before="120" w:after="40"/>
            </w:pPr>
          </w:p>
          <w:p w14:paraId="4FC4797C" w14:textId="77777777" w:rsidR="008615AE" w:rsidRPr="00195964" w:rsidRDefault="008615AE" w:rsidP="00950851">
            <w:pPr>
              <w:pStyle w:val="Zhlav"/>
              <w:tabs>
                <w:tab w:val="clear" w:pos="4536"/>
                <w:tab w:val="clear" w:pos="9072"/>
              </w:tabs>
              <w:spacing w:before="120" w:after="40"/>
            </w:pPr>
          </w:p>
          <w:p w14:paraId="3F757D10" w14:textId="77777777" w:rsidR="008615AE" w:rsidRPr="00195964" w:rsidRDefault="008615AE" w:rsidP="00950851">
            <w:pPr>
              <w:pStyle w:val="Zhlav"/>
              <w:tabs>
                <w:tab w:val="clear" w:pos="4536"/>
                <w:tab w:val="clear" w:pos="9072"/>
              </w:tabs>
              <w:spacing w:before="120" w:after="40"/>
            </w:pPr>
          </w:p>
        </w:tc>
        <w:tc>
          <w:tcPr>
            <w:tcW w:w="8507" w:type="dxa"/>
            <w:gridSpan w:val="17"/>
          </w:tcPr>
          <w:p w14:paraId="194BA1B0" w14:textId="77777777" w:rsidR="00565962" w:rsidRPr="00195964" w:rsidRDefault="00565962" w:rsidP="00565962">
            <w:pPr>
              <w:spacing w:before="40" w:after="40"/>
              <w:rPr>
                <w:b/>
                <w:bCs/>
                <w:lang w:eastAsia="en-US"/>
              </w:rPr>
            </w:pPr>
            <w:r w:rsidRPr="00195964">
              <w:rPr>
                <w:b/>
                <w:bCs/>
                <w:lang w:eastAsia="en-US"/>
              </w:rPr>
              <w:t>Standardní věty o nebezpečnosti (H-věty):</w:t>
            </w:r>
          </w:p>
          <w:p w14:paraId="05868C5F" w14:textId="77777777" w:rsidR="00694BCC" w:rsidRPr="00195964" w:rsidRDefault="00694BCC" w:rsidP="00694BCC">
            <w:pPr>
              <w:rPr>
                <w:bCs/>
              </w:rPr>
            </w:pPr>
            <w:r w:rsidRPr="00195964">
              <w:rPr>
                <w:bCs/>
                <w:lang w:eastAsia="en-US"/>
              </w:rPr>
              <w:t xml:space="preserve">H317 </w:t>
            </w:r>
            <w:r w:rsidRPr="00195964">
              <w:rPr>
                <w:bCs/>
              </w:rPr>
              <w:t>Může vyvolat alergickou kožní reakci.</w:t>
            </w:r>
          </w:p>
          <w:p w14:paraId="15C3CB2B" w14:textId="77777777" w:rsidR="00565962" w:rsidRPr="00195964" w:rsidRDefault="00565962" w:rsidP="00565962">
            <w:pPr>
              <w:spacing w:before="40" w:after="40"/>
              <w:rPr>
                <w:bCs/>
                <w:snapToGrid w:val="0"/>
                <w:color w:val="000000"/>
              </w:rPr>
            </w:pPr>
            <w:r w:rsidRPr="00195964">
              <w:rPr>
                <w:bCs/>
                <w:snapToGrid w:val="0"/>
                <w:color w:val="000000"/>
              </w:rPr>
              <w:t>H410 Vysoce toxický pro vodní organismy, s dlouhodobými účinky.</w:t>
            </w:r>
          </w:p>
          <w:p w14:paraId="1355DC02" w14:textId="77777777" w:rsidR="00565962" w:rsidRPr="00195964" w:rsidRDefault="00565962" w:rsidP="00565962">
            <w:pPr>
              <w:spacing w:before="40" w:after="40"/>
              <w:rPr>
                <w:b/>
                <w:bCs/>
                <w:lang w:eastAsia="en-US"/>
              </w:rPr>
            </w:pPr>
            <w:r w:rsidRPr="00195964">
              <w:rPr>
                <w:b/>
                <w:bCs/>
                <w:lang w:eastAsia="en-US"/>
              </w:rPr>
              <w:t>Pokyny pro bezpečné zacházení (P-věty):</w:t>
            </w:r>
          </w:p>
          <w:p w14:paraId="5FE5F2B8" w14:textId="77777777" w:rsidR="00694BCC" w:rsidRPr="00195964" w:rsidRDefault="00694BCC" w:rsidP="00694BCC">
            <w:r w:rsidRPr="00195964">
              <w:t>P261 Zamezte vdechování aerosolů.</w:t>
            </w:r>
          </w:p>
          <w:p w14:paraId="139D6D50" w14:textId="77777777" w:rsidR="00694BCC" w:rsidRPr="00195964" w:rsidRDefault="00694BCC" w:rsidP="00694BC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95964">
              <w:rPr>
                <w:rFonts w:eastAsia="Calibri"/>
                <w:color w:val="000000"/>
              </w:rPr>
              <w:t>P273 Zabraňte uvolnění do životního prostředí.</w:t>
            </w:r>
          </w:p>
          <w:p w14:paraId="19776231" w14:textId="77777777" w:rsidR="00694BCC" w:rsidRPr="00195964" w:rsidRDefault="00694BCC" w:rsidP="00694BC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95964">
              <w:rPr>
                <w:rFonts w:eastAsia="Calibri"/>
                <w:color w:val="000000"/>
              </w:rPr>
              <w:t xml:space="preserve">P280 Používejte ochranný oděv a ochranné rukavice. </w:t>
            </w:r>
          </w:p>
          <w:p w14:paraId="13FEBA42" w14:textId="77777777" w:rsidR="00694BCC" w:rsidRPr="00195964" w:rsidRDefault="00694BCC" w:rsidP="00694BCC">
            <w:pPr>
              <w:autoSpaceDE w:val="0"/>
              <w:autoSpaceDN w:val="0"/>
              <w:adjustRightInd w:val="0"/>
            </w:pPr>
            <w:r w:rsidRPr="00195964">
              <w:rPr>
                <w:rFonts w:eastAsia="Calibri"/>
                <w:color w:val="000000"/>
              </w:rPr>
              <w:t xml:space="preserve">P302+P352 PŘI STYKU S KŮŽÍ: </w:t>
            </w:r>
            <w:r w:rsidRPr="00195964">
              <w:t>Omyjte velkým množstvím vody a mýdlem.</w:t>
            </w:r>
          </w:p>
          <w:p w14:paraId="2E3C4241" w14:textId="77777777" w:rsidR="00694BCC" w:rsidRPr="00195964" w:rsidRDefault="00694BCC" w:rsidP="00694BCC">
            <w:pPr>
              <w:autoSpaceDE w:val="0"/>
              <w:autoSpaceDN w:val="0"/>
              <w:adjustRightInd w:val="0"/>
            </w:pPr>
            <w:r w:rsidRPr="00195964">
              <w:t>P321 Odborné ošetření (viz. pokyny na tomto štítku).</w:t>
            </w:r>
          </w:p>
          <w:p w14:paraId="58C68E01" w14:textId="77777777" w:rsidR="00694BCC" w:rsidRPr="00195964" w:rsidRDefault="00694BCC" w:rsidP="00694BC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95964">
              <w:t>P333+P313 Při podráždění kůže nebo vyrážce: Vyhledejte lékařskou pomoc.</w:t>
            </w:r>
          </w:p>
          <w:p w14:paraId="5442A6C3" w14:textId="77777777" w:rsidR="00694BCC" w:rsidRPr="00195964" w:rsidRDefault="00694BCC" w:rsidP="00694BC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95964">
              <w:rPr>
                <w:rFonts w:eastAsia="Calibri"/>
                <w:color w:val="000000"/>
              </w:rPr>
              <w:t>P391 Uniklý produkt seberte.</w:t>
            </w:r>
          </w:p>
          <w:p w14:paraId="1C045DFC" w14:textId="77777777" w:rsidR="008615AE" w:rsidRPr="00195964" w:rsidRDefault="00694BCC" w:rsidP="00694BCC">
            <w:pPr>
              <w:spacing w:line="360" w:lineRule="auto"/>
              <w:rPr>
                <w:b/>
              </w:rPr>
            </w:pPr>
            <w:r w:rsidRPr="00195964">
              <w:t>P501 Odstraňte obsah/obal předáním oprávněné osobě.</w:t>
            </w:r>
          </w:p>
        </w:tc>
      </w:tr>
      <w:tr w:rsidR="00694BCC" w:rsidRPr="00195964" w14:paraId="0D9523E2" w14:textId="77777777" w:rsidTr="008B4ECE">
        <w:trPr>
          <w:cantSplit/>
        </w:trPr>
        <w:tc>
          <w:tcPr>
            <w:tcW w:w="568" w:type="dxa"/>
            <w:shd w:val="clear" w:color="auto" w:fill="auto"/>
          </w:tcPr>
          <w:p w14:paraId="1690076E" w14:textId="77777777" w:rsidR="00694BCC" w:rsidRPr="00195964" w:rsidRDefault="00694BCC" w:rsidP="004666B3">
            <w:pPr>
              <w:spacing w:before="40" w:after="40"/>
            </w:pPr>
            <w:r w:rsidRPr="00195964">
              <w:t>2.3</w:t>
            </w:r>
          </w:p>
        </w:tc>
        <w:tc>
          <w:tcPr>
            <w:tcW w:w="8507" w:type="dxa"/>
            <w:gridSpan w:val="17"/>
            <w:shd w:val="clear" w:color="auto" w:fill="auto"/>
          </w:tcPr>
          <w:p w14:paraId="2E79C7C6" w14:textId="77777777" w:rsidR="00694BCC" w:rsidRPr="00195964" w:rsidRDefault="00694BCC" w:rsidP="004666B3">
            <w:pPr>
              <w:spacing w:before="40" w:after="40"/>
            </w:pPr>
            <w:r w:rsidRPr="00AF2049">
              <w:t>Další nebezpečnost:</w:t>
            </w:r>
          </w:p>
          <w:p w14:paraId="10F1D558" w14:textId="77777777" w:rsidR="00694BCC" w:rsidRPr="00195964" w:rsidRDefault="00694BCC" w:rsidP="004666B3">
            <w:pPr>
              <w:spacing w:before="40" w:after="40"/>
            </w:pPr>
            <w:r w:rsidRPr="00195964">
              <w:t>Může se objevit zvýšená citlivost pokožky jako je pálení nebo bodavý pocit v obličeji a na sliznicích. Ovšem tyto obtíže nepůsobí poškození a jsou přechodného charakteru (max. 24 hod.).</w:t>
            </w:r>
          </w:p>
          <w:p w14:paraId="18208668" w14:textId="77777777" w:rsidR="00694BCC" w:rsidRDefault="00195964" w:rsidP="000E72E2">
            <w:pPr>
              <w:spacing w:before="40" w:after="40"/>
            </w:pPr>
            <w:proofErr w:type="spellStart"/>
            <w:r w:rsidRPr="00195964">
              <w:t>Deltamethrin</w:t>
            </w:r>
            <w:proofErr w:type="spellEnd"/>
            <w:r w:rsidRPr="00195964">
              <w:t xml:space="preserve">: Tato látka není považována za perzistentní, </w:t>
            </w:r>
            <w:proofErr w:type="spellStart"/>
            <w:r w:rsidRPr="00195964">
              <w:t>bioakumulativní</w:t>
            </w:r>
            <w:proofErr w:type="spellEnd"/>
            <w:r w:rsidRPr="00195964">
              <w:t xml:space="preserve"> a toxickou (PBT).  Tato látka není považována za vysoce perzistentní a vysoce </w:t>
            </w:r>
            <w:proofErr w:type="spellStart"/>
            <w:r w:rsidRPr="00195964">
              <w:t>bioakumulativní</w:t>
            </w:r>
            <w:proofErr w:type="spellEnd"/>
            <w:r w:rsidRPr="00195964">
              <w:t xml:space="preserve"> (</w:t>
            </w:r>
            <w:proofErr w:type="spellStart"/>
            <w:r w:rsidRPr="00195964">
              <w:t>vPvB</w:t>
            </w:r>
            <w:proofErr w:type="spellEnd"/>
            <w:r w:rsidRPr="00195964">
              <w:t>).</w:t>
            </w:r>
          </w:p>
          <w:p w14:paraId="28A21517" w14:textId="77777777" w:rsidR="00CF6E7E" w:rsidRDefault="00CF6E7E" w:rsidP="000E72E2">
            <w:pPr>
              <w:spacing w:before="40" w:after="40"/>
              <w:rPr>
                <w:rFonts w:eastAsia="SimSun" w:cs="Arial"/>
                <w:color w:val="000000"/>
              </w:rPr>
            </w:pPr>
            <w:r w:rsidRPr="00AF2049">
              <w:rPr>
                <w:highlight w:val="lightGray"/>
              </w:rPr>
              <w:t>Ekologické informace:</w:t>
            </w:r>
            <w:r>
              <w:t xml:space="preserve"> </w:t>
            </w:r>
            <w:r>
              <w:rPr>
                <w:rFonts w:eastAsia="SimSun" w:cs="Arial"/>
                <w:color w:val="000000"/>
              </w:rPr>
              <w:t>Látka/směs neobsahuje složky, o nichž se má za to, že mají vlastnosti vyvolávající narušení endokrinní činnosti podle REACH článek 57(f) nebo nařízení Komise (EU) s delegovanou pravomocí 2017/2100 nebo nařízení Komise (EU) 2018/605 při hladinách 0,1 % nebo vyšších.</w:t>
            </w:r>
          </w:p>
          <w:p w14:paraId="49D82147" w14:textId="77777777" w:rsidR="00CF6E7E" w:rsidRDefault="00CF6E7E" w:rsidP="00CF6E7E">
            <w:pPr>
              <w:rPr>
                <w:rFonts w:eastAsia="SimSun" w:cs="Arial"/>
                <w:vanish/>
                <w:color w:val="008000"/>
                <w:lang w:eastAsia="zh-CN"/>
              </w:rPr>
            </w:pPr>
            <w:r w:rsidRPr="00AF2049">
              <w:rPr>
                <w:highlight w:val="lightGray"/>
              </w:rPr>
              <w:t>Toxikologické informace:</w:t>
            </w:r>
            <w:r>
              <w:t xml:space="preserve"> </w:t>
            </w:r>
            <w:r>
              <w:rPr>
                <w:rFonts w:eastAsia="SimSun" w:cs="Arial"/>
                <w:color w:val="000000"/>
              </w:rPr>
              <w:t>Látka/směs neobsahuje složky, o nichž se má za to, že mají vlastnosti vyvolávající narušení endokrinní činnosti podle REACH článek 57(f) nebo nařízení Komise (EU) s delegovanou pravomocí 2017/2100 nebo nařízení Komise (EU) 2018/605 při hladinách 0,1 % nebo vyšších.</w:t>
            </w:r>
          </w:p>
          <w:p w14:paraId="28923F5A" w14:textId="03817B29" w:rsidR="00CF6E7E" w:rsidRPr="00195964" w:rsidRDefault="00CF6E7E" w:rsidP="000E72E2">
            <w:pPr>
              <w:spacing w:before="40" w:after="40"/>
            </w:pPr>
          </w:p>
        </w:tc>
      </w:tr>
      <w:tr w:rsidR="00694BCC" w:rsidRPr="00195964" w14:paraId="4DCED8AD" w14:textId="77777777" w:rsidTr="008B4ECE">
        <w:trPr>
          <w:cantSplit/>
        </w:trPr>
        <w:tc>
          <w:tcPr>
            <w:tcW w:w="568" w:type="dxa"/>
          </w:tcPr>
          <w:p w14:paraId="2D8E53D1" w14:textId="77777777" w:rsidR="00694BCC" w:rsidRPr="00195964" w:rsidRDefault="00694BCC">
            <w:pPr>
              <w:spacing w:before="40" w:after="40"/>
              <w:rPr>
                <w:b/>
                <w:i/>
              </w:rPr>
            </w:pPr>
            <w:r w:rsidRPr="00195964">
              <w:rPr>
                <w:b/>
                <w:i/>
              </w:rPr>
              <w:t>3.</w:t>
            </w:r>
          </w:p>
        </w:tc>
        <w:tc>
          <w:tcPr>
            <w:tcW w:w="8507" w:type="dxa"/>
            <w:gridSpan w:val="17"/>
          </w:tcPr>
          <w:p w14:paraId="4832540A" w14:textId="77777777" w:rsidR="00694BCC" w:rsidRPr="00195964" w:rsidRDefault="00694BCC">
            <w:pPr>
              <w:spacing w:before="40" w:after="40"/>
              <w:rPr>
                <w:b/>
                <w:i/>
              </w:rPr>
            </w:pPr>
            <w:r w:rsidRPr="00195964">
              <w:rPr>
                <w:b/>
                <w:i/>
              </w:rPr>
              <w:t>Oddíl 3: Složení/informace o složkách</w:t>
            </w:r>
          </w:p>
        </w:tc>
      </w:tr>
      <w:tr w:rsidR="00694BCC" w:rsidRPr="00195964" w14:paraId="7CBCF5DD" w14:textId="77777777" w:rsidTr="008B4ECE">
        <w:trPr>
          <w:cantSplit/>
        </w:trPr>
        <w:tc>
          <w:tcPr>
            <w:tcW w:w="568" w:type="dxa"/>
          </w:tcPr>
          <w:p w14:paraId="135B44E9" w14:textId="77777777" w:rsidR="00694BCC" w:rsidRPr="00195964" w:rsidRDefault="00694BCC">
            <w:pPr>
              <w:spacing w:before="40" w:after="40"/>
              <w:ind w:left="340" w:hanging="340"/>
              <w:rPr>
                <w:i/>
              </w:rPr>
            </w:pPr>
            <w:r w:rsidRPr="00195964">
              <w:rPr>
                <w:i/>
              </w:rPr>
              <w:t>3.2</w:t>
            </w:r>
          </w:p>
        </w:tc>
        <w:tc>
          <w:tcPr>
            <w:tcW w:w="8507" w:type="dxa"/>
            <w:gridSpan w:val="17"/>
          </w:tcPr>
          <w:p w14:paraId="2F6F4CE0" w14:textId="77777777" w:rsidR="00694BCC" w:rsidRPr="00195964" w:rsidRDefault="00694BCC" w:rsidP="004666B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i/>
              </w:rPr>
            </w:pPr>
            <w:r w:rsidRPr="00195964">
              <w:rPr>
                <w:i/>
              </w:rPr>
              <w:t xml:space="preserve">Směsi: Suspenzní koncentrát (SC), obsahuje </w:t>
            </w:r>
            <w:proofErr w:type="spellStart"/>
            <w:r w:rsidRPr="00195964">
              <w:rPr>
                <w:i/>
              </w:rPr>
              <w:t>deltamethrin</w:t>
            </w:r>
            <w:proofErr w:type="spellEnd"/>
            <w:r w:rsidRPr="00195964">
              <w:rPr>
                <w:i/>
              </w:rPr>
              <w:t xml:space="preserve"> 25 g/l</w:t>
            </w:r>
          </w:p>
          <w:p w14:paraId="1AFA3B38" w14:textId="77777777" w:rsidR="00960C88" w:rsidRDefault="00694BCC" w:rsidP="00C267BC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i/>
              </w:rPr>
            </w:pPr>
            <w:r w:rsidRPr="00195964">
              <w:rPr>
                <w:i/>
              </w:rPr>
              <w:t>Nebezpečné látky</w:t>
            </w:r>
          </w:p>
          <w:p w14:paraId="5BE509FC" w14:textId="07815764" w:rsidR="00694BCC" w:rsidRPr="00195964" w:rsidRDefault="00960C88" w:rsidP="00C267BC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i/>
              </w:rPr>
            </w:pPr>
            <w:r w:rsidRPr="001B2B46">
              <w:rPr>
                <w:bCs/>
              </w:rPr>
              <w:t>Standardní věty o nebezpečnosti podle Nařízení (ES) č. 1272/2008</w:t>
            </w:r>
          </w:p>
        </w:tc>
      </w:tr>
      <w:tr w:rsidR="00694BCC" w:rsidRPr="00195964" w14:paraId="5D848272" w14:textId="77777777" w:rsidTr="008B4ECE">
        <w:trPr>
          <w:cantSplit/>
          <w:trHeight w:val="213"/>
        </w:trPr>
        <w:tc>
          <w:tcPr>
            <w:tcW w:w="568" w:type="dxa"/>
            <w:vMerge w:val="restart"/>
          </w:tcPr>
          <w:p w14:paraId="78312002" w14:textId="77777777" w:rsidR="00694BCC" w:rsidRPr="00195964" w:rsidRDefault="00694BCC" w:rsidP="004666B3">
            <w:pPr>
              <w:spacing w:before="40" w:after="40"/>
              <w:ind w:left="340" w:hanging="340"/>
            </w:pPr>
          </w:p>
        </w:tc>
        <w:tc>
          <w:tcPr>
            <w:tcW w:w="1418" w:type="dxa"/>
            <w:vMerge w:val="restart"/>
          </w:tcPr>
          <w:p w14:paraId="0FA5EF54" w14:textId="77777777" w:rsidR="00694BCC" w:rsidRPr="00195964" w:rsidRDefault="00694BCC" w:rsidP="004666B3">
            <w:pPr>
              <w:spacing w:before="40" w:after="40"/>
              <w:rPr>
                <w:b/>
                <w:i/>
              </w:rPr>
            </w:pPr>
            <w:r w:rsidRPr="00195964">
              <w:rPr>
                <w:b/>
                <w:i/>
              </w:rPr>
              <w:t>Název</w:t>
            </w:r>
          </w:p>
          <w:p w14:paraId="5369661D" w14:textId="77777777" w:rsidR="00694BCC" w:rsidRPr="00195964" w:rsidRDefault="00694BCC" w:rsidP="008B4ECE">
            <w:pPr>
              <w:spacing w:before="40" w:after="40"/>
              <w:rPr>
                <w:b/>
                <w:i/>
              </w:rPr>
            </w:pPr>
          </w:p>
        </w:tc>
        <w:tc>
          <w:tcPr>
            <w:tcW w:w="992" w:type="dxa"/>
            <w:gridSpan w:val="3"/>
            <w:vMerge w:val="restart"/>
            <w:shd w:val="clear" w:color="auto" w:fill="auto"/>
          </w:tcPr>
          <w:p w14:paraId="0D7F3CC8" w14:textId="77777777" w:rsidR="00694BCC" w:rsidRPr="00195964" w:rsidRDefault="00694BCC" w:rsidP="004666B3">
            <w:pPr>
              <w:spacing w:before="40" w:after="40"/>
              <w:rPr>
                <w:b/>
              </w:rPr>
            </w:pPr>
            <w:r w:rsidRPr="00195964">
              <w:rPr>
                <w:b/>
              </w:rPr>
              <w:t>Obsah</w:t>
            </w:r>
          </w:p>
          <w:p w14:paraId="654B7AC1" w14:textId="77777777" w:rsidR="00694BCC" w:rsidRPr="00195964" w:rsidRDefault="00694BCC" w:rsidP="004666B3">
            <w:pPr>
              <w:spacing w:before="40" w:after="40"/>
              <w:rPr>
                <w:b/>
              </w:rPr>
            </w:pPr>
            <w:r w:rsidRPr="00195964">
              <w:rPr>
                <w:b/>
              </w:rPr>
              <w:t xml:space="preserve">    %</w:t>
            </w:r>
          </w:p>
        </w:tc>
        <w:tc>
          <w:tcPr>
            <w:tcW w:w="2335" w:type="dxa"/>
            <w:gridSpan w:val="7"/>
            <w:vMerge w:val="restart"/>
            <w:shd w:val="clear" w:color="auto" w:fill="auto"/>
          </w:tcPr>
          <w:p w14:paraId="1BB11D80" w14:textId="77777777" w:rsidR="00694BCC" w:rsidRPr="00195964" w:rsidRDefault="00694BCC" w:rsidP="004666B3">
            <w:pPr>
              <w:spacing w:before="40" w:after="40"/>
              <w:rPr>
                <w:b/>
              </w:rPr>
            </w:pPr>
            <w:r w:rsidRPr="00195964">
              <w:rPr>
                <w:b/>
              </w:rPr>
              <w:t>Číslo CAS</w:t>
            </w:r>
          </w:p>
          <w:p w14:paraId="3B0BF394" w14:textId="77777777" w:rsidR="00694BCC" w:rsidRPr="00195964" w:rsidRDefault="00694BCC" w:rsidP="004666B3">
            <w:pPr>
              <w:spacing w:before="40" w:after="40"/>
              <w:rPr>
                <w:b/>
              </w:rPr>
            </w:pPr>
            <w:r w:rsidRPr="00195964">
              <w:rPr>
                <w:b/>
              </w:rPr>
              <w:t>Číslo ES</w:t>
            </w:r>
          </w:p>
          <w:p w14:paraId="74C573BD" w14:textId="59C2F709" w:rsidR="008B4ECE" w:rsidRPr="00195964" w:rsidRDefault="008B4ECE" w:rsidP="004666B3">
            <w:pPr>
              <w:spacing w:before="40" w:after="40"/>
              <w:rPr>
                <w:b/>
              </w:rPr>
            </w:pPr>
            <w:r w:rsidRPr="00195964">
              <w:rPr>
                <w:b/>
              </w:rPr>
              <w:t>Číslo REACH</w:t>
            </w:r>
          </w:p>
        </w:tc>
        <w:tc>
          <w:tcPr>
            <w:tcW w:w="3762" w:type="dxa"/>
            <w:gridSpan w:val="6"/>
            <w:shd w:val="clear" w:color="auto" w:fill="auto"/>
          </w:tcPr>
          <w:p w14:paraId="55F61B5C" w14:textId="77777777" w:rsidR="00694BCC" w:rsidRPr="00195964" w:rsidRDefault="00694BCC" w:rsidP="004666B3">
            <w:pPr>
              <w:spacing w:before="40" w:after="40"/>
              <w:rPr>
                <w:b/>
              </w:rPr>
            </w:pPr>
            <w:r w:rsidRPr="00195964">
              <w:rPr>
                <w:b/>
              </w:rPr>
              <w:t xml:space="preserve">                                     Klasifikace</w:t>
            </w:r>
          </w:p>
        </w:tc>
      </w:tr>
      <w:tr w:rsidR="00694BCC" w:rsidRPr="00195964" w14:paraId="04E9C228" w14:textId="77777777" w:rsidTr="008B4ECE">
        <w:trPr>
          <w:cantSplit/>
          <w:trHeight w:val="213"/>
        </w:trPr>
        <w:tc>
          <w:tcPr>
            <w:tcW w:w="568" w:type="dxa"/>
            <w:vMerge/>
          </w:tcPr>
          <w:p w14:paraId="3F8D2A14" w14:textId="77777777" w:rsidR="00694BCC" w:rsidRPr="00195964" w:rsidRDefault="00694BCC" w:rsidP="004666B3">
            <w:pPr>
              <w:spacing w:before="40" w:after="40"/>
              <w:ind w:left="340" w:hanging="340"/>
            </w:pPr>
          </w:p>
        </w:tc>
        <w:tc>
          <w:tcPr>
            <w:tcW w:w="1418" w:type="dxa"/>
            <w:vMerge/>
          </w:tcPr>
          <w:p w14:paraId="259412DD" w14:textId="77777777" w:rsidR="00694BCC" w:rsidRPr="00195964" w:rsidRDefault="00694BCC" w:rsidP="004666B3">
            <w:pPr>
              <w:spacing w:before="40" w:after="40"/>
              <w:rPr>
                <w:b/>
                <w:i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</w:tcPr>
          <w:p w14:paraId="3CA47AB5" w14:textId="77777777" w:rsidR="00694BCC" w:rsidRPr="00195964" w:rsidRDefault="00694BCC" w:rsidP="004666B3">
            <w:pPr>
              <w:spacing w:before="40" w:after="40"/>
              <w:rPr>
                <w:b/>
              </w:rPr>
            </w:pPr>
          </w:p>
        </w:tc>
        <w:tc>
          <w:tcPr>
            <w:tcW w:w="2335" w:type="dxa"/>
            <w:gridSpan w:val="7"/>
            <w:vMerge/>
            <w:shd w:val="clear" w:color="auto" w:fill="auto"/>
          </w:tcPr>
          <w:p w14:paraId="0D04441B" w14:textId="77777777" w:rsidR="00694BCC" w:rsidRPr="00195964" w:rsidRDefault="00694BCC" w:rsidP="004666B3">
            <w:pPr>
              <w:spacing w:before="40" w:after="40"/>
              <w:rPr>
                <w:b/>
              </w:rPr>
            </w:pPr>
          </w:p>
        </w:tc>
        <w:tc>
          <w:tcPr>
            <w:tcW w:w="3762" w:type="dxa"/>
            <w:gridSpan w:val="6"/>
            <w:shd w:val="clear" w:color="auto" w:fill="auto"/>
          </w:tcPr>
          <w:p w14:paraId="77B564D2" w14:textId="77777777" w:rsidR="00694BCC" w:rsidRPr="00195964" w:rsidRDefault="00694BCC" w:rsidP="004666B3">
            <w:pPr>
              <w:spacing w:before="40" w:after="40"/>
              <w:rPr>
                <w:sz w:val="18"/>
                <w:szCs w:val="18"/>
              </w:rPr>
            </w:pPr>
            <w:r w:rsidRPr="00195964">
              <w:rPr>
                <w:sz w:val="18"/>
                <w:szCs w:val="18"/>
              </w:rPr>
              <w:t>Podle Nařízení (ES) č. 1272/2008, ve znění pozdějších předpisů</w:t>
            </w:r>
          </w:p>
        </w:tc>
      </w:tr>
      <w:tr w:rsidR="00694BCC" w:rsidRPr="00195964" w14:paraId="4CA19625" w14:textId="77777777" w:rsidTr="008B4ECE">
        <w:trPr>
          <w:cantSplit/>
          <w:trHeight w:val="1562"/>
        </w:trPr>
        <w:tc>
          <w:tcPr>
            <w:tcW w:w="568" w:type="dxa"/>
          </w:tcPr>
          <w:p w14:paraId="16CA215F" w14:textId="77777777" w:rsidR="00694BCC" w:rsidRPr="00195964" w:rsidRDefault="00694BCC" w:rsidP="004666B3">
            <w:pPr>
              <w:spacing w:before="40" w:after="40"/>
              <w:ind w:left="340" w:hanging="340"/>
            </w:pPr>
          </w:p>
        </w:tc>
        <w:tc>
          <w:tcPr>
            <w:tcW w:w="1418" w:type="dxa"/>
          </w:tcPr>
          <w:p w14:paraId="636EECC3" w14:textId="11574BA1" w:rsidR="00694BCC" w:rsidRPr="00195964" w:rsidRDefault="00EA57BF" w:rsidP="004666B3">
            <w:pPr>
              <w:spacing w:before="40" w:after="40"/>
              <w:rPr>
                <w:i/>
              </w:rPr>
            </w:pPr>
            <w:proofErr w:type="spellStart"/>
            <w:r>
              <w:t>d</w:t>
            </w:r>
            <w:r w:rsidR="00713BB1" w:rsidRPr="00195964">
              <w:t>eltamethrin</w:t>
            </w:r>
            <w:proofErr w:type="spellEnd"/>
            <w:r w:rsidR="00713BB1" w:rsidRPr="00195964">
              <w:t xml:space="preserve"> 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317DD7F9" w14:textId="09C90F61" w:rsidR="00694BCC" w:rsidRPr="00195964" w:rsidRDefault="00694BCC" w:rsidP="00C820ED">
            <w:pPr>
              <w:spacing w:before="40" w:after="40"/>
            </w:pPr>
            <w:r w:rsidRPr="00195964">
              <w:t xml:space="preserve"> 2,4</w:t>
            </w:r>
            <w:r w:rsidR="008B4ECE" w:rsidRPr="00195964">
              <w:t>5</w:t>
            </w:r>
          </w:p>
        </w:tc>
        <w:tc>
          <w:tcPr>
            <w:tcW w:w="2335" w:type="dxa"/>
            <w:gridSpan w:val="7"/>
            <w:shd w:val="clear" w:color="auto" w:fill="auto"/>
          </w:tcPr>
          <w:p w14:paraId="43D32AD9" w14:textId="77777777" w:rsidR="00694BCC" w:rsidRPr="00195964" w:rsidRDefault="00694BCC" w:rsidP="004666B3">
            <w:pPr>
              <w:spacing w:before="40" w:after="40"/>
            </w:pPr>
            <w:r w:rsidRPr="00195964">
              <w:t>52918-63-5</w:t>
            </w:r>
          </w:p>
          <w:p w14:paraId="171F93F0" w14:textId="77777777" w:rsidR="00694BCC" w:rsidRPr="00195964" w:rsidRDefault="00694BCC" w:rsidP="004666B3">
            <w:pPr>
              <w:spacing w:before="40" w:after="40"/>
            </w:pPr>
            <w:r w:rsidRPr="00195964">
              <w:t>258-256-6</w:t>
            </w:r>
          </w:p>
        </w:tc>
        <w:tc>
          <w:tcPr>
            <w:tcW w:w="3762" w:type="dxa"/>
            <w:gridSpan w:val="6"/>
            <w:shd w:val="clear" w:color="auto" w:fill="auto"/>
          </w:tcPr>
          <w:p w14:paraId="317B0E25" w14:textId="0B67141D" w:rsidR="00694BCC" w:rsidRPr="00195964" w:rsidRDefault="00694BCC" w:rsidP="004666B3">
            <w:pPr>
              <w:spacing w:before="40" w:after="40"/>
              <w:rPr>
                <w:b/>
              </w:rPr>
            </w:pPr>
            <w:proofErr w:type="spellStart"/>
            <w:r w:rsidRPr="00195964">
              <w:rPr>
                <w:b/>
              </w:rPr>
              <w:t>Acute</w:t>
            </w:r>
            <w:proofErr w:type="spellEnd"/>
            <w:r w:rsidRPr="00195964">
              <w:rPr>
                <w:b/>
              </w:rPr>
              <w:t xml:space="preserve"> </w:t>
            </w:r>
            <w:proofErr w:type="spellStart"/>
            <w:r w:rsidRPr="00195964">
              <w:rPr>
                <w:b/>
              </w:rPr>
              <w:t>tox</w:t>
            </w:r>
            <w:proofErr w:type="spellEnd"/>
            <w:r w:rsidRPr="00195964">
              <w:rPr>
                <w:b/>
              </w:rPr>
              <w:t>. 3; H331</w:t>
            </w:r>
          </w:p>
          <w:p w14:paraId="58DA5E82" w14:textId="77777777" w:rsidR="00694BCC" w:rsidRPr="00195964" w:rsidRDefault="00694BCC" w:rsidP="004666B3">
            <w:pPr>
              <w:spacing w:before="40" w:after="40"/>
              <w:rPr>
                <w:b/>
              </w:rPr>
            </w:pPr>
            <w:proofErr w:type="spellStart"/>
            <w:r w:rsidRPr="00195964">
              <w:rPr>
                <w:b/>
              </w:rPr>
              <w:t>Acute</w:t>
            </w:r>
            <w:proofErr w:type="spellEnd"/>
            <w:r w:rsidRPr="00195964">
              <w:rPr>
                <w:b/>
              </w:rPr>
              <w:t xml:space="preserve"> </w:t>
            </w:r>
            <w:proofErr w:type="spellStart"/>
            <w:r w:rsidRPr="00195964">
              <w:rPr>
                <w:b/>
              </w:rPr>
              <w:t>tox</w:t>
            </w:r>
            <w:proofErr w:type="spellEnd"/>
            <w:r w:rsidRPr="00195964">
              <w:rPr>
                <w:b/>
              </w:rPr>
              <w:t>. 3</w:t>
            </w:r>
            <w:r w:rsidRPr="00195964">
              <w:rPr>
                <w:b/>
                <w:lang w:val="en-US"/>
              </w:rPr>
              <w:t>;</w:t>
            </w:r>
            <w:r w:rsidRPr="00195964">
              <w:rPr>
                <w:b/>
              </w:rPr>
              <w:t xml:space="preserve"> H301</w:t>
            </w:r>
          </w:p>
          <w:p w14:paraId="4C687C7D" w14:textId="77777777" w:rsidR="00694BCC" w:rsidRPr="00195964" w:rsidRDefault="00694BCC" w:rsidP="004666B3">
            <w:pPr>
              <w:spacing w:before="40" w:after="40"/>
              <w:rPr>
                <w:b/>
              </w:rPr>
            </w:pPr>
            <w:proofErr w:type="spellStart"/>
            <w:r w:rsidRPr="00195964">
              <w:rPr>
                <w:b/>
              </w:rPr>
              <w:t>Aquatic</w:t>
            </w:r>
            <w:proofErr w:type="spellEnd"/>
            <w:r w:rsidRPr="00195964">
              <w:rPr>
                <w:b/>
              </w:rPr>
              <w:t xml:space="preserve"> </w:t>
            </w:r>
            <w:proofErr w:type="spellStart"/>
            <w:r w:rsidRPr="00195964">
              <w:rPr>
                <w:b/>
              </w:rPr>
              <w:t>Acute</w:t>
            </w:r>
            <w:proofErr w:type="spellEnd"/>
            <w:r w:rsidRPr="00195964">
              <w:rPr>
                <w:b/>
              </w:rPr>
              <w:t xml:space="preserve"> 1; H400</w:t>
            </w:r>
          </w:p>
          <w:p w14:paraId="5F7CAA64" w14:textId="77777777" w:rsidR="00694BCC" w:rsidRPr="00195964" w:rsidRDefault="00694BCC" w:rsidP="00C267BC">
            <w:pPr>
              <w:spacing w:before="40" w:after="40"/>
            </w:pPr>
            <w:proofErr w:type="spellStart"/>
            <w:r w:rsidRPr="00195964">
              <w:rPr>
                <w:b/>
              </w:rPr>
              <w:t>Aquatic</w:t>
            </w:r>
            <w:proofErr w:type="spellEnd"/>
            <w:r w:rsidRPr="00195964">
              <w:rPr>
                <w:b/>
              </w:rPr>
              <w:t xml:space="preserve"> </w:t>
            </w:r>
            <w:proofErr w:type="spellStart"/>
            <w:r w:rsidRPr="00195964">
              <w:rPr>
                <w:b/>
              </w:rPr>
              <w:t>Chronic</w:t>
            </w:r>
            <w:proofErr w:type="spellEnd"/>
            <w:r w:rsidRPr="00195964">
              <w:rPr>
                <w:b/>
              </w:rPr>
              <w:t xml:space="preserve"> 1; H410</w:t>
            </w:r>
          </w:p>
        </w:tc>
      </w:tr>
      <w:tr w:rsidR="00694BCC" w:rsidRPr="00195964" w14:paraId="6DEB62BD" w14:textId="77777777" w:rsidTr="008B4ECE">
        <w:trPr>
          <w:cantSplit/>
        </w:trPr>
        <w:tc>
          <w:tcPr>
            <w:tcW w:w="568" w:type="dxa"/>
          </w:tcPr>
          <w:p w14:paraId="6E09DEC8" w14:textId="77777777" w:rsidR="00694BCC" w:rsidRPr="00195964" w:rsidRDefault="00694BCC" w:rsidP="004666B3">
            <w:pPr>
              <w:spacing w:before="40" w:after="40"/>
              <w:ind w:left="340" w:hanging="340"/>
            </w:pPr>
          </w:p>
        </w:tc>
        <w:tc>
          <w:tcPr>
            <w:tcW w:w="1418" w:type="dxa"/>
          </w:tcPr>
          <w:p w14:paraId="2A9B571E" w14:textId="76E6BBB5" w:rsidR="00694BCC" w:rsidRPr="00195964" w:rsidRDefault="00EA57BF" w:rsidP="004666B3">
            <w:pPr>
              <w:spacing w:before="40" w:after="40"/>
            </w:pPr>
            <w:r>
              <w:rPr>
                <w:rFonts w:cs="Arial"/>
              </w:rPr>
              <w:t>r</w:t>
            </w:r>
            <w:r w:rsidR="008B4ECE" w:rsidRPr="00195964">
              <w:rPr>
                <w:rFonts w:cs="Arial"/>
              </w:rPr>
              <w:t>eakční směs: 5-chlor-2-methylisothiazol-3(2</w:t>
            </w:r>
            <w:proofErr w:type="gramStart"/>
            <w:r w:rsidR="008B4ECE" w:rsidRPr="00195964">
              <w:rPr>
                <w:rFonts w:cs="Arial"/>
              </w:rPr>
              <w:t>H)-</w:t>
            </w:r>
            <w:proofErr w:type="gramEnd"/>
            <w:r w:rsidR="008B4ECE" w:rsidRPr="00195964">
              <w:rPr>
                <w:rFonts w:cs="Arial"/>
              </w:rPr>
              <w:t>on a 2-methylisothiazol-3(2H)-on (3:1)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2469DF95" w14:textId="77777777" w:rsidR="00694BCC" w:rsidRPr="00195964" w:rsidRDefault="00694BCC" w:rsidP="00C267BC">
            <w:pPr>
              <w:widowControl w:val="0"/>
              <w:rPr>
                <w:rFonts w:cs="Arial"/>
                <w:vanish/>
                <w:color w:val="008000"/>
              </w:rPr>
            </w:pPr>
            <w:r w:rsidRPr="00195964">
              <w:rPr>
                <w:rFonts w:cs="Arial"/>
              </w:rPr>
              <w:t>&gt;</w:t>
            </w:r>
            <w:r w:rsidRPr="00195964">
              <w:rPr>
                <w:rFonts w:cs="Arial"/>
                <w:color w:val="008000"/>
              </w:rPr>
              <w:t xml:space="preserve"> </w:t>
            </w:r>
          </w:p>
          <w:p w14:paraId="0CB32E20" w14:textId="77777777" w:rsidR="00694BCC" w:rsidRPr="00195964" w:rsidRDefault="00694BCC" w:rsidP="00C267BC">
            <w:pPr>
              <w:widowControl w:val="0"/>
              <w:rPr>
                <w:rFonts w:cs="Arial"/>
                <w:vanish/>
                <w:color w:val="0000FF"/>
              </w:rPr>
            </w:pPr>
            <w:r w:rsidRPr="00195964">
              <w:rPr>
                <w:rFonts w:cs="Arial"/>
              </w:rPr>
              <w:t>0,0002</w:t>
            </w:r>
            <w:r w:rsidRPr="00195964">
              <w:rPr>
                <w:rFonts w:cs="Arial"/>
                <w:color w:val="008000"/>
              </w:rPr>
              <w:t xml:space="preserve"> -</w:t>
            </w:r>
            <w:r w:rsidRPr="00195964">
              <w:rPr>
                <w:rFonts w:cs="Arial"/>
                <w:vanish/>
                <w:color w:val="0000FF"/>
              </w:rPr>
              <w:t>Obergrenze</w:t>
            </w:r>
          </w:p>
          <w:p w14:paraId="50FD30AE" w14:textId="77777777" w:rsidR="00694BCC" w:rsidRPr="00195964" w:rsidRDefault="00694BCC" w:rsidP="00C267BC">
            <w:pPr>
              <w:widowControl w:val="0"/>
              <w:rPr>
                <w:rFonts w:cs="Arial"/>
                <w:vanish/>
                <w:color w:val="008000"/>
              </w:rPr>
            </w:pPr>
            <w:r w:rsidRPr="00195964">
              <w:rPr>
                <w:rFonts w:cs="Arial"/>
              </w:rPr>
              <w:t>&lt;</w:t>
            </w:r>
            <w:r w:rsidRPr="00195964">
              <w:rPr>
                <w:rFonts w:cs="Arial"/>
                <w:color w:val="008000"/>
              </w:rPr>
              <w:t xml:space="preserve"> </w:t>
            </w:r>
          </w:p>
          <w:p w14:paraId="1C415FC0" w14:textId="77777777" w:rsidR="00694BCC" w:rsidRPr="00195964" w:rsidRDefault="00694BCC" w:rsidP="00C267BC">
            <w:pPr>
              <w:spacing w:before="40" w:after="40"/>
            </w:pPr>
            <w:r w:rsidRPr="00195964">
              <w:rPr>
                <w:rFonts w:cs="Arial"/>
              </w:rPr>
              <w:t>0,0015</w:t>
            </w:r>
          </w:p>
        </w:tc>
        <w:tc>
          <w:tcPr>
            <w:tcW w:w="2335" w:type="dxa"/>
            <w:gridSpan w:val="7"/>
            <w:shd w:val="clear" w:color="auto" w:fill="auto"/>
          </w:tcPr>
          <w:p w14:paraId="130308BE" w14:textId="77777777" w:rsidR="00694BCC" w:rsidRPr="00195964" w:rsidRDefault="00694BCC" w:rsidP="004666B3">
            <w:pPr>
              <w:spacing w:before="40" w:after="40"/>
            </w:pPr>
            <w:r w:rsidRPr="00195964">
              <w:t>55965-84-9</w:t>
            </w:r>
          </w:p>
        </w:tc>
        <w:tc>
          <w:tcPr>
            <w:tcW w:w="3762" w:type="dxa"/>
            <w:gridSpan w:val="6"/>
            <w:shd w:val="clear" w:color="auto" w:fill="auto"/>
          </w:tcPr>
          <w:p w14:paraId="76731924" w14:textId="77777777" w:rsidR="00694BCC" w:rsidRPr="00195964" w:rsidRDefault="00694BCC" w:rsidP="00C267BC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  <w:vanish/>
                <w:color w:val="008000"/>
                <w:lang w:val="fr-FR"/>
              </w:rPr>
            </w:pPr>
            <w:proofErr w:type="spellStart"/>
            <w:r w:rsidRPr="00195964">
              <w:rPr>
                <w:rFonts w:cs="Arial"/>
                <w:b/>
              </w:rPr>
              <w:t>Acute</w:t>
            </w:r>
            <w:proofErr w:type="spellEnd"/>
            <w:r w:rsidRPr="00195964">
              <w:rPr>
                <w:rFonts w:cs="Arial"/>
                <w:b/>
              </w:rPr>
              <w:t xml:space="preserve"> </w:t>
            </w:r>
            <w:proofErr w:type="spellStart"/>
            <w:r w:rsidRPr="00195964">
              <w:rPr>
                <w:rFonts w:cs="Arial"/>
                <w:b/>
              </w:rPr>
              <w:t>Tox</w:t>
            </w:r>
            <w:proofErr w:type="spellEnd"/>
            <w:r w:rsidRPr="00195964">
              <w:rPr>
                <w:rFonts w:cs="Arial"/>
                <w:b/>
              </w:rPr>
              <w:t>.</w:t>
            </w:r>
            <w:r w:rsidRPr="00195964">
              <w:rPr>
                <w:rFonts w:cs="Arial"/>
                <w:b/>
                <w:lang w:val="fr-FR"/>
              </w:rPr>
              <w:t xml:space="preserve"> </w:t>
            </w:r>
          </w:p>
          <w:p w14:paraId="38987C28" w14:textId="77777777" w:rsidR="00694BCC" w:rsidRPr="00195964" w:rsidRDefault="00694BCC" w:rsidP="00C267BC">
            <w:pPr>
              <w:widowControl w:val="0"/>
              <w:rPr>
                <w:rFonts w:cs="Arial"/>
                <w:b/>
                <w:vanish/>
                <w:color w:val="0000FF"/>
              </w:rPr>
            </w:pPr>
            <w:r w:rsidRPr="00195964">
              <w:rPr>
                <w:rFonts w:cs="Arial"/>
                <w:b/>
                <w:vanish/>
                <w:color w:val="0000FF"/>
              </w:rPr>
              <w:t>Hazard Category Code</w:t>
            </w:r>
          </w:p>
          <w:p w14:paraId="4CDFCA98" w14:textId="77777777" w:rsidR="00694BCC" w:rsidRPr="00195964" w:rsidRDefault="00694BCC" w:rsidP="00C267BC">
            <w:pPr>
              <w:widowControl w:val="0"/>
              <w:rPr>
                <w:rFonts w:cs="Arial"/>
                <w:b/>
                <w:vanish/>
                <w:color w:val="008000"/>
              </w:rPr>
            </w:pPr>
            <w:r w:rsidRPr="00195964">
              <w:rPr>
                <w:rFonts w:cs="Arial"/>
                <w:b/>
              </w:rPr>
              <w:t xml:space="preserve">2, </w:t>
            </w:r>
          </w:p>
          <w:p w14:paraId="406C0EAC" w14:textId="77777777" w:rsidR="00694BCC" w:rsidRPr="00195964" w:rsidRDefault="00694BCC" w:rsidP="00C267BC">
            <w:pPr>
              <w:widowControl w:val="0"/>
              <w:rPr>
                <w:rFonts w:cs="Arial"/>
                <w:b/>
                <w:vanish/>
                <w:color w:val="0000FF"/>
                <w:lang w:val="fr-FR"/>
              </w:rPr>
            </w:pPr>
            <w:r w:rsidRPr="00195964">
              <w:rPr>
                <w:rFonts w:cs="Arial"/>
                <w:b/>
                <w:vanish/>
                <w:color w:val="0000FF"/>
                <w:lang w:val="fr-FR"/>
              </w:rPr>
              <w:t>H-Phrases Code</w:t>
            </w:r>
          </w:p>
          <w:p w14:paraId="0C7BB414" w14:textId="77777777" w:rsidR="00694BCC" w:rsidRPr="00195964" w:rsidRDefault="00694BCC" w:rsidP="00C267BC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  <w:vanish/>
                <w:color w:val="0000FF"/>
                <w:lang w:val="fr-FR"/>
              </w:rPr>
            </w:pPr>
            <w:r w:rsidRPr="00195964">
              <w:rPr>
                <w:rFonts w:cs="Arial"/>
                <w:b/>
              </w:rPr>
              <w:t>H330</w:t>
            </w:r>
            <w:r w:rsidRPr="00195964">
              <w:rPr>
                <w:rFonts w:cs="Arial"/>
                <w:b/>
                <w:vanish/>
                <w:color w:val="0000FF"/>
                <w:lang w:val="fr-FR"/>
              </w:rPr>
              <w:t>Collect H-Phrases</w:t>
            </w:r>
          </w:p>
          <w:p w14:paraId="00B823B5" w14:textId="77777777" w:rsidR="00694BCC" w:rsidRPr="00195964" w:rsidRDefault="00694BCC" w:rsidP="00C267BC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</w:rPr>
            </w:pPr>
          </w:p>
          <w:p w14:paraId="333E9253" w14:textId="77777777" w:rsidR="00694BCC" w:rsidRPr="00195964" w:rsidRDefault="00694BCC" w:rsidP="00C267BC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  <w:vanish/>
                <w:color w:val="008000"/>
              </w:rPr>
            </w:pPr>
            <w:proofErr w:type="spellStart"/>
            <w:r w:rsidRPr="00195964">
              <w:rPr>
                <w:rFonts w:cs="Arial"/>
                <w:b/>
              </w:rPr>
              <w:t>Acute</w:t>
            </w:r>
            <w:proofErr w:type="spellEnd"/>
            <w:r w:rsidRPr="00195964">
              <w:rPr>
                <w:rFonts w:cs="Arial"/>
                <w:b/>
              </w:rPr>
              <w:t xml:space="preserve"> </w:t>
            </w:r>
            <w:proofErr w:type="spellStart"/>
            <w:r w:rsidRPr="00195964">
              <w:rPr>
                <w:rFonts w:cs="Arial"/>
                <w:b/>
              </w:rPr>
              <w:t>Tox</w:t>
            </w:r>
            <w:proofErr w:type="spellEnd"/>
            <w:r w:rsidRPr="00195964">
              <w:rPr>
                <w:rFonts w:cs="Arial"/>
                <w:b/>
              </w:rPr>
              <w:t>. 2</w:t>
            </w:r>
          </w:p>
          <w:p w14:paraId="02803D25" w14:textId="77777777" w:rsidR="00694BCC" w:rsidRPr="00195964" w:rsidRDefault="00694BCC" w:rsidP="00C267BC">
            <w:pPr>
              <w:widowControl w:val="0"/>
              <w:rPr>
                <w:rFonts w:cs="Arial"/>
                <w:b/>
                <w:vanish/>
                <w:color w:val="0000FF"/>
              </w:rPr>
            </w:pPr>
            <w:r w:rsidRPr="00195964">
              <w:rPr>
                <w:rFonts w:cs="Arial"/>
                <w:b/>
                <w:vanish/>
                <w:color w:val="0000FF"/>
              </w:rPr>
              <w:t>Hazard Category Code</w:t>
            </w:r>
          </w:p>
          <w:p w14:paraId="0CB65BE5" w14:textId="77777777" w:rsidR="00694BCC" w:rsidRPr="00195964" w:rsidRDefault="00694BCC" w:rsidP="00C267BC">
            <w:pPr>
              <w:widowControl w:val="0"/>
              <w:rPr>
                <w:rFonts w:cs="Arial"/>
                <w:b/>
                <w:vanish/>
                <w:color w:val="008000"/>
                <w:lang w:val="fr-FR"/>
              </w:rPr>
            </w:pPr>
            <w:r w:rsidRPr="00195964">
              <w:rPr>
                <w:rFonts w:cs="Arial"/>
                <w:b/>
                <w:lang w:val="fr-FR"/>
              </w:rPr>
              <w:t xml:space="preserve">, </w:t>
            </w:r>
          </w:p>
          <w:p w14:paraId="4AF018CD" w14:textId="77777777" w:rsidR="00694BCC" w:rsidRPr="00195964" w:rsidRDefault="00694BCC" w:rsidP="00C267BC">
            <w:pPr>
              <w:widowControl w:val="0"/>
              <w:rPr>
                <w:rFonts w:cs="Arial"/>
                <w:b/>
                <w:vanish/>
                <w:color w:val="0000FF"/>
                <w:lang w:val="fr-FR"/>
              </w:rPr>
            </w:pPr>
            <w:r w:rsidRPr="00195964">
              <w:rPr>
                <w:rFonts w:cs="Arial"/>
                <w:b/>
                <w:vanish/>
                <w:color w:val="0000FF"/>
                <w:lang w:val="fr-FR"/>
              </w:rPr>
              <w:t>H-Phrases Code</w:t>
            </w:r>
          </w:p>
          <w:p w14:paraId="77F456ED" w14:textId="77777777" w:rsidR="00694BCC" w:rsidRPr="00195964" w:rsidRDefault="00694BCC" w:rsidP="00C267BC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  <w:vanish/>
                <w:color w:val="0000FF"/>
              </w:rPr>
            </w:pPr>
            <w:r w:rsidRPr="00195964">
              <w:rPr>
                <w:rFonts w:cs="Arial"/>
                <w:b/>
              </w:rPr>
              <w:t>H310</w:t>
            </w:r>
            <w:r w:rsidRPr="00195964">
              <w:rPr>
                <w:rFonts w:cs="Arial"/>
                <w:b/>
                <w:vanish/>
                <w:color w:val="0000FF"/>
              </w:rPr>
              <w:t>Collect H-Phrases</w:t>
            </w:r>
          </w:p>
          <w:p w14:paraId="73B7AEF7" w14:textId="77777777" w:rsidR="00694BCC" w:rsidRPr="00195964" w:rsidRDefault="00694BCC" w:rsidP="00C267BC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</w:rPr>
            </w:pPr>
          </w:p>
          <w:p w14:paraId="68C03715" w14:textId="77777777" w:rsidR="00694BCC" w:rsidRPr="00195964" w:rsidRDefault="00694BCC" w:rsidP="00C267BC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  <w:vanish/>
                <w:color w:val="008000"/>
              </w:rPr>
            </w:pPr>
            <w:proofErr w:type="spellStart"/>
            <w:r w:rsidRPr="00195964">
              <w:rPr>
                <w:rFonts w:cs="Arial"/>
                <w:b/>
              </w:rPr>
              <w:t>Acute</w:t>
            </w:r>
            <w:proofErr w:type="spellEnd"/>
            <w:r w:rsidRPr="00195964">
              <w:rPr>
                <w:rFonts w:cs="Arial"/>
                <w:b/>
              </w:rPr>
              <w:t xml:space="preserve"> </w:t>
            </w:r>
            <w:proofErr w:type="spellStart"/>
            <w:r w:rsidRPr="00195964">
              <w:rPr>
                <w:rFonts w:cs="Arial"/>
                <w:b/>
              </w:rPr>
              <w:t>Tox</w:t>
            </w:r>
            <w:proofErr w:type="spellEnd"/>
            <w:r w:rsidRPr="00195964">
              <w:rPr>
                <w:rFonts w:cs="Arial"/>
                <w:b/>
              </w:rPr>
              <w:t xml:space="preserve">. </w:t>
            </w:r>
          </w:p>
          <w:p w14:paraId="310E1C7D" w14:textId="77777777" w:rsidR="00694BCC" w:rsidRPr="00195964" w:rsidRDefault="00694BCC" w:rsidP="00C267BC">
            <w:pPr>
              <w:widowControl w:val="0"/>
              <w:rPr>
                <w:rFonts w:cs="Arial"/>
                <w:b/>
                <w:vanish/>
                <w:color w:val="0000FF"/>
              </w:rPr>
            </w:pPr>
            <w:r w:rsidRPr="00195964">
              <w:rPr>
                <w:rFonts w:cs="Arial"/>
                <w:b/>
                <w:vanish/>
                <w:color w:val="0000FF"/>
              </w:rPr>
              <w:t>Hazard Category Code</w:t>
            </w:r>
          </w:p>
          <w:p w14:paraId="0567A48E" w14:textId="77777777" w:rsidR="00694BCC" w:rsidRPr="00195964" w:rsidRDefault="00694BCC" w:rsidP="00C267BC">
            <w:pPr>
              <w:widowControl w:val="0"/>
              <w:rPr>
                <w:rFonts w:cs="Arial"/>
                <w:b/>
                <w:vanish/>
                <w:color w:val="008000"/>
                <w:lang w:val="fr-FR"/>
              </w:rPr>
            </w:pPr>
            <w:r w:rsidRPr="00195964">
              <w:rPr>
                <w:rFonts w:cs="Arial"/>
                <w:b/>
              </w:rPr>
              <w:t>3</w:t>
            </w:r>
            <w:r w:rsidRPr="00195964">
              <w:rPr>
                <w:rFonts w:cs="Arial"/>
                <w:b/>
                <w:lang w:val="fr-FR"/>
              </w:rPr>
              <w:t xml:space="preserve">, </w:t>
            </w:r>
          </w:p>
          <w:p w14:paraId="74209773" w14:textId="77777777" w:rsidR="00694BCC" w:rsidRPr="00195964" w:rsidRDefault="00694BCC" w:rsidP="00C267BC">
            <w:pPr>
              <w:widowControl w:val="0"/>
              <w:rPr>
                <w:rFonts w:cs="Arial"/>
                <w:b/>
                <w:vanish/>
                <w:color w:val="0000FF"/>
                <w:lang w:val="fr-FR"/>
              </w:rPr>
            </w:pPr>
            <w:r w:rsidRPr="00195964">
              <w:rPr>
                <w:rFonts w:cs="Arial"/>
                <w:b/>
                <w:vanish/>
                <w:color w:val="0000FF"/>
                <w:lang w:val="fr-FR"/>
              </w:rPr>
              <w:t>H-Phrases Code</w:t>
            </w:r>
          </w:p>
          <w:p w14:paraId="215F1C01" w14:textId="77777777" w:rsidR="00694BCC" w:rsidRPr="00195964" w:rsidRDefault="00694BCC" w:rsidP="00C267BC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  <w:vanish/>
                <w:color w:val="0000FF"/>
              </w:rPr>
            </w:pPr>
            <w:r w:rsidRPr="00195964">
              <w:rPr>
                <w:rFonts w:cs="Arial"/>
                <w:b/>
              </w:rPr>
              <w:t>H301</w:t>
            </w:r>
            <w:r w:rsidRPr="00195964">
              <w:rPr>
                <w:rFonts w:cs="Arial"/>
                <w:b/>
                <w:vanish/>
                <w:color w:val="0000FF"/>
              </w:rPr>
              <w:t>Collect H-Phrases</w:t>
            </w:r>
          </w:p>
          <w:p w14:paraId="58C20457" w14:textId="77777777" w:rsidR="00694BCC" w:rsidRPr="00195964" w:rsidRDefault="00694BCC" w:rsidP="00C267BC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</w:rPr>
            </w:pPr>
          </w:p>
          <w:p w14:paraId="262D5D5E" w14:textId="77777777" w:rsidR="00694BCC" w:rsidRPr="00195964" w:rsidRDefault="00694BCC" w:rsidP="00C267BC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  <w:vanish/>
                <w:color w:val="008000"/>
              </w:rPr>
            </w:pPr>
            <w:r w:rsidRPr="00195964">
              <w:rPr>
                <w:rFonts w:cs="Arial"/>
                <w:b/>
              </w:rPr>
              <w:t xml:space="preserve">Skin </w:t>
            </w:r>
            <w:proofErr w:type="spellStart"/>
            <w:r w:rsidRPr="00195964">
              <w:rPr>
                <w:rFonts w:cs="Arial"/>
                <w:b/>
              </w:rPr>
              <w:t>Sens</w:t>
            </w:r>
            <w:proofErr w:type="spellEnd"/>
            <w:r w:rsidRPr="00195964">
              <w:rPr>
                <w:rFonts w:cs="Arial"/>
                <w:b/>
              </w:rPr>
              <w:t xml:space="preserve">. </w:t>
            </w:r>
          </w:p>
          <w:p w14:paraId="356397DF" w14:textId="77777777" w:rsidR="00694BCC" w:rsidRPr="00195964" w:rsidRDefault="00694BCC" w:rsidP="00C267BC">
            <w:pPr>
              <w:widowControl w:val="0"/>
              <w:rPr>
                <w:rFonts w:cs="Arial"/>
                <w:b/>
                <w:vanish/>
                <w:color w:val="0000FF"/>
              </w:rPr>
            </w:pPr>
            <w:r w:rsidRPr="00195964">
              <w:rPr>
                <w:rFonts w:cs="Arial"/>
                <w:b/>
                <w:vanish/>
                <w:color w:val="0000FF"/>
              </w:rPr>
              <w:t>Hazard Category Code</w:t>
            </w:r>
          </w:p>
          <w:p w14:paraId="48C60CBE" w14:textId="77777777" w:rsidR="00694BCC" w:rsidRPr="00195964" w:rsidRDefault="00694BCC" w:rsidP="00C267BC">
            <w:pPr>
              <w:widowControl w:val="0"/>
              <w:rPr>
                <w:rFonts w:cs="Arial"/>
                <w:b/>
                <w:vanish/>
                <w:color w:val="008000"/>
                <w:lang w:val="fr-FR"/>
              </w:rPr>
            </w:pPr>
            <w:proofErr w:type="gramStart"/>
            <w:r w:rsidRPr="00195964">
              <w:rPr>
                <w:rFonts w:cs="Arial"/>
                <w:b/>
              </w:rPr>
              <w:t>1</w:t>
            </w:r>
            <w:r w:rsidR="00713BB1" w:rsidRPr="00195964">
              <w:rPr>
                <w:rFonts w:cs="Arial"/>
                <w:b/>
              </w:rPr>
              <w:t>A</w:t>
            </w:r>
            <w:proofErr w:type="gramEnd"/>
            <w:r w:rsidRPr="00195964">
              <w:rPr>
                <w:rFonts w:cs="Arial"/>
                <w:b/>
                <w:lang w:val="fr-FR"/>
              </w:rPr>
              <w:t xml:space="preserve">, </w:t>
            </w:r>
          </w:p>
          <w:p w14:paraId="70E3C0D8" w14:textId="77777777" w:rsidR="00694BCC" w:rsidRPr="00195964" w:rsidRDefault="00694BCC" w:rsidP="00C267BC">
            <w:pPr>
              <w:widowControl w:val="0"/>
              <w:rPr>
                <w:rFonts w:cs="Arial"/>
                <w:b/>
                <w:vanish/>
                <w:color w:val="0000FF"/>
                <w:lang w:val="fr-FR"/>
              </w:rPr>
            </w:pPr>
            <w:r w:rsidRPr="00195964">
              <w:rPr>
                <w:rFonts w:cs="Arial"/>
                <w:b/>
                <w:vanish/>
                <w:color w:val="0000FF"/>
                <w:lang w:val="fr-FR"/>
              </w:rPr>
              <w:t>H-Phrases Code</w:t>
            </w:r>
          </w:p>
          <w:p w14:paraId="6C6A06EB" w14:textId="77777777" w:rsidR="00694BCC" w:rsidRPr="00195964" w:rsidRDefault="00694BCC" w:rsidP="00C267BC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</w:rPr>
            </w:pPr>
            <w:r w:rsidRPr="00195964">
              <w:rPr>
                <w:rFonts w:cs="Arial"/>
                <w:b/>
              </w:rPr>
              <w:t>H317</w:t>
            </w:r>
          </w:p>
          <w:p w14:paraId="3A98474E" w14:textId="77777777" w:rsidR="00694BCC" w:rsidRPr="00195964" w:rsidRDefault="00694BCC" w:rsidP="00C267BC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  <w:vanish/>
                <w:color w:val="0000FF"/>
              </w:rPr>
            </w:pPr>
            <w:proofErr w:type="spellStart"/>
            <w:r w:rsidRPr="00195964">
              <w:rPr>
                <w:rFonts w:cs="Arial"/>
                <w:b/>
              </w:rPr>
              <w:t>Eye</w:t>
            </w:r>
            <w:proofErr w:type="spellEnd"/>
            <w:r w:rsidRPr="00195964">
              <w:rPr>
                <w:rFonts w:cs="Arial"/>
                <w:b/>
              </w:rPr>
              <w:t xml:space="preserve"> Dam. 1, H318</w:t>
            </w:r>
            <w:r w:rsidRPr="00195964">
              <w:rPr>
                <w:rFonts w:cs="Arial"/>
                <w:b/>
                <w:vanish/>
                <w:color w:val="0000FF"/>
              </w:rPr>
              <w:t>Collect H-Phrases</w:t>
            </w:r>
          </w:p>
          <w:p w14:paraId="7EF43E65" w14:textId="77777777" w:rsidR="00694BCC" w:rsidRPr="00195964" w:rsidRDefault="00694BCC" w:rsidP="00C267BC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</w:rPr>
            </w:pPr>
          </w:p>
          <w:p w14:paraId="7B0A9855" w14:textId="77777777" w:rsidR="00694BCC" w:rsidRPr="00195964" w:rsidRDefault="00694BCC" w:rsidP="00C267BC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  <w:vanish/>
                <w:color w:val="008000"/>
              </w:rPr>
            </w:pPr>
            <w:r w:rsidRPr="00195964">
              <w:rPr>
                <w:rFonts w:cs="Arial"/>
                <w:b/>
              </w:rPr>
              <w:t xml:space="preserve">Skin </w:t>
            </w:r>
            <w:proofErr w:type="spellStart"/>
            <w:r w:rsidRPr="00195964">
              <w:rPr>
                <w:rFonts w:cs="Arial"/>
                <w:b/>
              </w:rPr>
              <w:t>Corr</w:t>
            </w:r>
            <w:proofErr w:type="spellEnd"/>
            <w:r w:rsidRPr="00195964">
              <w:rPr>
                <w:rFonts w:cs="Arial"/>
                <w:b/>
              </w:rPr>
              <w:t xml:space="preserve">. </w:t>
            </w:r>
          </w:p>
          <w:p w14:paraId="6082E798" w14:textId="77777777" w:rsidR="00694BCC" w:rsidRPr="00195964" w:rsidRDefault="00694BCC" w:rsidP="00C267BC">
            <w:pPr>
              <w:widowControl w:val="0"/>
              <w:rPr>
                <w:rFonts w:cs="Arial"/>
                <w:b/>
                <w:vanish/>
                <w:color w:val="0000FF"/>
              </w:rPr>
            </w:pPr>
            <w:r w:rsidRPr="00195964">
              <w:rPr>
                <w:rFonts w:cs="Arial"/>
                <w:b/>
                <w:vanish/>
                <w:color w:val="0000FF"/>
              </w:rPr>
              <w:t>Hazard Category Code</w:t>
            </w:r>
          </w:p>
          <w:p w14:paraId="18FB8FA8" w14:textId="77777777" w:rsidR="00694BCC" w:rsidRPr="00195964" w:rsidRDefault="00694BCC" w:rsidP="00C267BC">
            <w:pPr>
              <w:widowControl w:val="0"/>
              <w:rPr>
                <w:rFonts w:cs="Arial"/>
                <w:b/>
                <w:vanish/>
                <w:color w:val="008000"/>
                <w:lang w:val="fr-FR"/>
              </w:rPr>
            </w:pPr>
            <w:proofErr w:type="gramStart"/>
            <w:r w:rsidRPr="00195964">
              <w:rPr>
                <w:rFonts w:cs="Arial"/>
                <w:b/>
              </w:rPr>
              <w:t>1</w:t>
            </w:r>
            <w:r w:rsidR="00713BB1" w:rsidRPr="00195964">
              <w:rPr>
                <w:rFonts w:cs="Arial"/>
                <w:b/>
              </w:rPr>
              <w:t>C</w:t>
            </w:r>
            <w:proofErr w:type="gramEnd"/>
            <w:r w:rsidRPr="00195964">
              <w:rPr>
                <w:rFonts w:cs="Arial"/>
                <w:b/>
                <w:lang w:val="fr-FR"/>
              </w:rPr>
              <w:t xml:space="preserve">, </w:t>
            </w:r>
          </w:p>
          <w:p w14:paraId="05C2E6EB" w14:textId="77777777" w:rsidR="00694BCC" w:rsidRPr="00195964" w:rsidRDefault="00694BCC" w:rsidP="00C267BC">
            <w:pPr>
              <w:widowControl w:val="0"/>
              <w:rPr>
                <w:rFonts w:cs="Arial"/>
                <w:b/>
                <w:vanish/>
                <w:color w:val="0000FF"/>
                <w:lang w:val="fr-FR"/>
              </w:rPr>
            </w:pPr>
            <w:r w:rsidRPr="00195964">
              <w:rPr>
                <w:rFonts w:cs="Arial"/>
                <w:b/>
                <w:vanish/>
                <w:color w:val="0000FF"/>
                <w:lang w:val="fr-FR"/>
              </w:rPr>
              <w:t>H-Phrases Code</w:t>
            </w:r>
          </w:p>
          <w:p w14:paraId="21217268" w14:textId="77777777" w:rsidR="00694BCC" w:rsidRPr="00195964" w:rsidRDefault="00694BCC" w:rsidP="00C267BC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  <w:vanish/>
                <w:color w:val="0000FF"/>
              </w:rPr>
            </w:pPr>
            <w:r w:rsidRPr="00195964">
              <w:rPr>
                <w:rFonts w:cs="Arial"/>
                <w:b/>
              </w:rPr>
              <w:t>H314</w:t>
            </w:r>
            <w:r w:rsidRPr="00195964">
              <w:rPr>
                <w:rFonts w:cs="Arial"/>
                <w:b/>
                <w:vanish/>
                <w:color w:val="0000FF"/>
              </w:rPr>
              <w:t>Collect H-Phrases</w:t>
            </w:r>
          </w:p>
          <w:p w14:paraId="1B2EB9A1" w14:textId="77777777" w:rsidR="00694BCC" w:rsidRPr="00195964" w:rsidRDefault="00694BCC" w:rsidP="00C267BC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</w:rPr>
            </w:pPr>
          </w:p>
          <w:p w14:paraId="6A9411A7" w14:textId="77777777" w:rsidR="00694BCC" w:rsidRPr="00195964" w:rsidRDefault="00694BCC" w:rsidP="00C267BC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  <w:vanish/>
                <w:color w:val="008000"/>
              </w:rPr>
            </w:pPr>
            <w:proofErr w:type="spellStart"/>
            <w:r w:rsidRPr="00195964">
              <w:rPr>
                <w:rFonts w:cs="Arial"/>
                <w:b/>
              </w:rPr>
              <w:t>Aquatic</w:t>
            </w:r>
            <w:proofErr w:type="spellEnd"/>
            <w:r w:rsidRPr="00195964">
              <w:rPr>
                <w:rFonts w:cs="Arial"/>
                <w:b/>
              </w:rPr>
              <w:t xml:space="preserve"> </w:t>
            </w:r>
            <w:proofErr w:type="spellStart"/>
            <w:r w:rsidRPr="00195964">
              <w:rPr>
                <w:rFonts w:cs="Arial"/>
                <w:b/>
              </w:rPr>
              <w:t>Acute</w:t>
            </w:r>
            <w:proofErr w:type="spellEnd"/>
            <w:r w:rsidRPr="00195964">
              <w:rPr>
                <w:rFonts w:cs="Arial"/>
                <w:b/>
              </w:rPr>
              <w:t xml:space="preserve"> </w:t>
            </w:r>
          </w:p>
          <w:p w14:paraId="4D762E66" w14:textId="77777777" w:rsidR="00694BCC" w:rsidRPr="00195964" w:rsidRDefault="00694BCC" w:rsidP="00C267BC">
            <w:pPr>
              <w:widowControl w:val="0"/>
              <w:rPr>
                <w:rFonts w:cs="Arial"/>
                <w:b/>
                <w:vanish/>
                <w:color w:val="0000FF"/>
              </w:rPr>
            </w:pPr>
            <w:r w:rsidRPr="00195964">
              <w:rPr>
                <w:rFonts w:cs="Arial"/>
                <w:b/>
                <w:vanish/>
                <w:color w:val="0000FF"/>
              </w:rPr>
              <w:t>Hazard Category Code</w:t>
            </w:r>
          </w:p>
          <w:p w14:paraId="49DEED20" w14:textId="77777777" w:rsidR="00694BCC" w:rsidRPr="00195964" w:rsidRDefault="00694BCC" w:rsidP="00C267BC">
            <w:pPr>
              <w:widowControl w:val="0"/>
              <w:rPr>
                <w:rFonts w:cs="Arial"/>
                <w:b/>
                <w:vanish/>
                <w:color w:val="008000"/>
                <w:lang w:val="fr-FR"/>
              </w:rPr>
            </w:pPr>
            <w:r w:rsidRPr="00195964">
              <w:rPr>
                <w:rFonts w:cs="Arial"/>
                <w:b/>
              </w:rPr>
              <w:t>1</w:t>
            </w:r>
            <w:r w:rsidRPr="00195964">
              <w:rPr>
                <w:rFonts w:cs="Arial"/>
                <w:b/>
                <w:lang w:val="fr-FR"/>
              </w:rPr>
              <w:t xml:space="preserve">, </w:t>
            </w:r>
          </w:p>
          <w:p w14:paraId="083BB7F3" w14:textId="77777777" w:rsidR="00694BCC" w:rsidRPr="00195964" w:rsidRDefault="00694BCC" w:rsidP="00C267BC">
            <w:pPr>
              <w:widowControl w:val="0"/>
              <w:rPr>
                <w:rFonts w:cs="Arial"/>
                <w:b/>
                <w:vanish/>
                <w:color w:val="0000FF"/>
                <w:lang w:val="fr-FR"/>
              </w:rPr>
            </w:pPr>
            <w:r w:rsidRPr="00195964">
              <w:rPr>
                <w:rFonts w:cs="Arial"/>
                <w:b/>
                <w:vanish/>
                <w:color w:val="0000FF"/>
                <w:lang w:val="fr-FR"/>
              </w:rPr>
              <w:t>H-Phrases Code</w:t>
            </w:r>
          </w:p>
          <w:p w14:paraId="760C9827" w14:textId="77777777" w:rsidR="00694BCC" w:rsidRPr="00195964" w:rsidRDefault="00694BCC" w:rsidP="00C267BC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  <w:vanish/>
                <w:color w:val="0000FF"/>
              </w:rPr>
            </w:pPr>
            <w:r w:rsidRPr="00195964">
              <w:rPr>
                <w:rFonts w:cs="Arial"/>
                <w:b/>
              </w:rPr>
              <w:t>H400</w:t>
            </w:r>
            <w:r w:rsidRPr="00195964">
              <w:rPr>
                <w:rFonts w:cs="Arial"/>
                <w:b/>
                <w:vanish/>
                <w:color w:val="0000FF"/>
              </w:rPr>
              <w:t>Collect H-Phrases</w:t>
            </w:r>
          </w:p>
          <w:p w14:paraId="5C35F6D1" w14:textId="77777777" w:rsidR="00694BCC" w:rsidRPr="00195964" w:rsidRDefault="00694BCC" w:rsidP="00C267BC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</w:rPr>
            </w:pPr>
          </w:p>
          <w:p w14:paraId="1D4AAA70" w14:textId="77777777" w:rsidR="00694BCC" w:rsidRPr="00195964" w:rsidRDefault="00694BCC" w:rsidP="00C267BC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  <w:vanish/>
                <w:color w:val="008000"/>
              </w:rPr>
            </w:pPr>
            <w:proofErr w:type="spellStart"/>
            <w:r w:rsidRPr="00195964">
              <w:rPr>
                <w:rFonts w:cs="Arial"/>
                <w:b/>
              </w:rPr>
              <w:t>Aquatic</w:t>
            </w:r>
            <w:proofErr w:type="spellEnd"/>
            <w:r w:rsidRPr="00195964">
              <w:rPr>
                <w:rFonts w:cs="Arial"/>
                <w:b/>
              </w:rPr>
              <w:t xml:space="preserve"> </w:t>
            </w:r>
            <w:proofErr w:type="spellStart"/>
            <w:r w:rsidRPr="00195964">
              <w:rPr>
                <w:rFonts w:cs="Arial"/>
                <w:b/>
              </w:rPr>
              <w:t>Chronic</w:t>
            </w:r>
            <w:proofErr w:type="spellEnd"/>
            <w:r w:rsidRPr="00195964">
              <w:rPr>
                <w:rFonts w:cs="Arial"/>
                <w:b/>
              </w:rPr>
              <w:t xml:space="preserve"> </w:t>
            </w:r>
          </w:p>
          <w:p w14:paraId="54793D7D" w14:textId="77777777" w:rsidR="00694BCC" w:rsidRPr="00195964" w:rsidRDefault="00694BCC" w:rsidP="00C267BC">
            <w:pPr>
              <w:widowControl w:val="0"/>
              <w:rPr>
                <w:rFonts w:cs="Arial"/>
                <w:b/>
                <w:vanish/>
                <w:color w:val="0000FF"/>
              </w:rPr>
            </w:pPr>
            <w:r w:rsidRPr="00195964">
              <w:rPr>
                <w:rFonts w:cs="Arial"/>
                <w:b/>
                <w:vanish/>
                <w:color w:val="0000FF"/>
              </w:rPr>
              <w:t>Hazard Category Code</w:t>
            </w:r>
          </w:p>
          <w:p w14:paraId="4A38C418" w14:textId="77777777" w:rsidR="00694BCC" w:rsidRPr="00195964" w:rsidRDefault="00694BCC" w:rsidP="00C267BC">
            <w:pPr>
              <w:widowControl w:val="0"/>
              <w:rPr>
                <w:rFonts w:cs="Arial"/>
                <w:b/>
                <w:vanish/>
                <w:color w:val="008000"/>
                <w:lang w:val="fr-FR"/>
              </w:rPr>
            </w:pPr>
            <w:r w:rsidRPr="00195964">
              <w:rPr>
                <w:rFonts w:cs="Arial"/>
                <w:b/>
              </w:rPr>
              <w:t>1</w:t>
            </w:r>
            <w:r w:rsidRPr="00195964">
              <w:rPr>
                <w:rFonts w:cs="Arial"/>
                <w:b/>
                <w:lang w:val="fr-FR"/>
              </w:rPr>
              <w:t xml:space="preserve">, </w:t>
            </w:r>
          </w:p>
          <w:p w14:paraId="7EC7A4D5" w14:textId="77777777" w:rsidR="00694BCC" w:rsidRPr="00195964" w:rsidRDefault="00694BCC" w:rsidP="00C267BC">
            <w:pPr>
              <w:widowControl w:val="0"/>
              <w:rPr>
                <w:rFonts w:cs="Arial"/>
                <w:b/>
                <w:vanish/>
                <w:color w:val="0000FF"/>
                <w:lang w:val="fr-FR"/>
              </w:rPr>
            </w:pPr>
            <w:r w:rsidRPr="00195964">
              <w:rPr>
                <w:rFonts w:cs="Arial"/>
                <w:b/>
                <w:vanish/>
                <w:color w:val="0000FF"/>
                <w:lang w:val="fr-FR"/>
              </w:rPr>
              <w:t>H-Phrases Code</w:t>
            </w:r>
          </w:p>
          <w:p w14:paraId="4C0B7098" w14:textId="77777777" w:rsidR="00694BCC" w:rsidRPr="00195964" w:rsidRDefault="00694BCC" w:rsidP="00C267BC">
            <w:pPr>
              <w:spacing w:before="40" w:after="40"/>
              <w:rPr>
                <w:b/>
              </w:rPr>
            </w:pPr>
            <w:r w:rsidRPr="00195964">
              <w:rPr>
                <w:rFonts w:cs="Arial"/>
                <w:b/>
              </w:rPr>
              <w:t>H410</w:t>
            </w:r>
          </w:p>
        </w:tc>
      </w:tr>
      <w:tr w:rsidR="008B4ECE" w:rsidRPr="00195964" w14:paraId="2E354128" w14:textId="77777777" w:rsidTr="008B4ECE">
        <w:trPr>
          <w:cantSplit/>
        </w:trPr>
        <w:tc>
          <w:tcPr>
            <w:tcW w:w="568" w:type="dxa"/>
          </w:tcPr>
          <w:p w14:paraId="4C1C39A6" w14:textId="77777777" w:rsidR="008B4ECE" w:rsidRPr="00195964" w:rsidRDefault="008B4ECE" w:rsidP="004666B3">
            <w:pPr>
              <w:spacing w:before="40" w:after="40"/>
              <w:ind w:left="340" w:hanging="340"/>
            </w:pPr>
          </w:p>
        </w:tc>
        <w:tc>
          <w:tcPr>
            <w:tcW w:w="1418" w:type="dxa"/>
          </w:tcPr>
          <w:p w14:paraId="71DC81E0" w14:textId="21CB0A77" w:rsidR="008B4ECE" w:rsidRPr="00195964" w:rsidRDefault="00EA57BF" w:rsidP="004666B3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8B4ECE" w:rsidRPr="00195964">
              <w:rPr>
                <w:rFonts w:cs="Arial"/>
              </w:rPr>
              <w:t>ropan-</w:t>
            </w:r>
            <w:proofErr w:type="gramStart"/>
            <w:r w:rsidR="008B4ECE" w:rsidRPr="00195964">
              <w:rPr>
                <w:rFonts w:cs="Arial"/>
              </w:rPr>
              <w:t>1,2-diol</w:t>
            </w:r>
            <w:proofErr w:type="gramEnd"/>
          </w:p>
        </w:tc>
        <w:tc>
          <w:tcPr>
            <w:tcW w:w="992" w:type="dxa"/>
            <w:gridSpan w:val="3"/>
            <w:shd w:val="clear" w:color="auto" w:fill="auto"/>
          </w:tcPr>
          <w:p w14:paraId="336F4FC8" w14:textId="3E5CF7BA" w:rsidR="008B4ECE" w:rsidRPr="00195964" w:rsidRDefault="008B4ECE" w:rsidP="00C267BC">
            <w:pPr>
              <w:widowControl w:val="0"/>
              <w:rPr>
                <w:rFonts w:cs="Arial"/>
              </w:rPr>
            </w:pPr>
            <w:r w:rsidRPr="00195964">
              <w:t>≥</w:t>
            </w:r>
            <w:r w:rsidRPr="00195964">
              <w:rPr>
                <w:rFonts w:cs="Arial"/>
              </w:rPr>
              <w:t xml:space="preserve"> 1</w:t>
            </w:r>
          </w:p>
        </w:tc>
        <w:tc>
          <w:tcPr>
            <w:tcW w:w="2335" w:type="dxa"/>
            <w:gridSpan w:val="7"/>
            <w:shd w:val="clear" w:color="auto" w:fill="auto"/>
          </w:tcPr>
          <w:p w14:paraId="2C2B1612" w14:textId="77777777" w:rsidR="008B4ECE" w:rsidRPr="00195964" w:rsidRDefault="008B4ECE" w:rsidP="008B4ECE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sz w:val="21"/>
                <w:lang w:val="pt-BR"/>
              </w:rPr>
            </w:pPr>
            <w:r w:rsidRPr="00195964">
              <w:rPr>
                <w:rFonts w:cs="Arial"/>
                <w:sz w:val="21"/>
              </w:rPr>
              <w:t>57-55-6</w:t>
            </w:r>
          </w:p>
          <w:p w14:paraId="0BFA8DD4" w14:textId="77777777" w:rsidR="008B4ECE" w:rsidRPr="00195964" w:rsidRDefault="008B4ECE" w:rsidP="008B4ECE">
            <w:pPr>
              <w:widowControl w:val="0"/>
              <w:rPr>
                <w:rFonts w:cs="Arial"/>
                <w:b/>
                <w:sz w:val="21"/>
                <w:lang w:val="pt-BR"/>
              </w:rPr>
            </w:pPr>
            <w:r w:rsidRPr="00195964">
              <w:rPr>
                <w:rFonts w:cs="Arial"/>
                <w:sz w:val="21"/>
              </w:rPr>
              <w:t>200-338-0</w:t>
            </w:r>
          </w:p>
          <w:p w14:paraId="50548A97" w14:textId="356D7686" w:rsidR="008B4ECE" w:rsidRPr="00195964" w:rsidRDefault="008B4ECE" w:rsidP="008B4ECE">
            <w:pPr>
              <w:spacing w:before="40" w:after="40"/>
            </w:pPr>
            <w:r w:rsidRPr="00195964">
              <w:rPr>
                <w:rFonts w:cs="Arial"/>
                <w:sz w:val="21"/>
                <w:szCs w:val="21"/>
              </w:rPr>
              <w:t>01-2119456809-</w:t>
            </w:r>
            <w:proofErr w:type="gramStart"/>
            <w:r w:rsidRPr="00195964">
              <w:rPr>
                <w:rFonts w:cs="Arial"/>
                <w:sz w:val="21"/>
                <w:szCs w:val="21"/>
              </w:rPr>
              <w:t>23-xxxx</w:t>
            </w:r>
            <w:proofErr w:type="gramEnd"/>
          </w:p>
        </w:tc>
        <w:tc>
          <w:tcPr>
            <w:tcW w:w="3762" w:type="dxa"/>
            <w:gridSpan w:val="6"/>
            <w:shd w:val="clear" w:color="auto" w:fill="auto"/>
          </w:tcPr>
          <w:p w14:paraId="5655A203" w14:textId="7EA55E63" w:rsidR="008B4ECE" w:rsidRPr="00195964" w:rsidRDefault="008B4ECE" w:rsidP="00C267BC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</w:rPr>
            </w:pPr>
            <w:r w:rsidRPr="00195964">
              <w:rPr>
                <w:rFonts w:cs="Arial"/>
                <w:b/>
              </w:rPr>
              <w:t>Není klasifikován</w:t>
            </w:r>
          </w:p>
        </w:tc>
      </w:tr>
      <w:tr w:rsidR="00694BCC" w:rsidRPr="00195964" w14:paraId="587EDC5F" w14:textId="77777777" w:rsidTr="008B4ECE">
        <w:trPr>
          <w:cantSplit/>
        </w:trPr>
        <w:tc>
          <w:tcPr>
            <w:tcW w:w="568" w:type="dxa"/>
          </w:tcPr>
          <w:p w14:paraId="7A37DF99" w14:textId="77777777" w:rsidR="00694BCC" w:rsidRPr="00195964" w:rsidRDefault="00694BCC" w:rsidP="004666B3">
            <w:pPr>
              <w:spacing w:before="40" w:after="40"/>
              <w:ind w:left="340" w:hanging="340"/>
            </w:pPr>
          </w:p>
        </w:tc>
        <w:tc>
          <w:tcPr>
            <w:tcW w:w="1418" w:type="dxa"/>
          </w:tcPr>
          <w:p w14:paraId="4C89E2FF" w14:textId="64FC73BD" w:rsidR="00694BCC" w:rsidRPr="00195964" w:rsidRDefault="00EA57BF" w:rsidP="004666B3">
            <w:pPr>
              <w:spacing w:before="40" w:after="40"/>
              <w:rPr>
                <w:rStyle w:val="nazevl1"/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Style w:val="nazevl1"/>
                <w:rFonts w:ascii="Times New Roman" w:hAnsi="Times New Roman"/>
                <w:bCs/>
                <w:color w:val="auto"/>
                <w:sz w:val="20"/>
                <w:szCs w:val="20"/>
              </w:rPr>
              <w:t>a</w:t>
            </w:r>
            <w:r w:rsidR="00713BB1" w:rsidRPr="00195964">
              <w:rPr>
                <w:rStyle w:val="nazevl1"/>
                <w:rFonts w:ascii="Times New Roman" w:hAnsi="Times New Roman"/>
                <w:bCs/>
                <w:color w:val="auto"/>
                <w:sz w:val="20"/>
                <w:szCs w:val="20"/>
              </w:rPr>
              <w:t>lkohol</w:t>
            </w:r>
            <w:r w:rsidR="00B30349" w:rsidRPr="00195964">
              <w:rPr>
                <w:rStyle w:val="nazevl1"/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y, C16-18 a C18, </w:t>
            </w:r>
            <w:proofErr w:type="spellStart"/>
            <w:r w:rsidR="00B30349" w:rsidRPr="00195964">
              <w:rPr>
                <w:rStyle w:val="nazevl1"/>
                <w:rFonts w:ascii="Times New Roman" w:hAnsi="Times New Roman"/>
                <w:bCs/>
                <w:color w:val="auto"/>
                <w:sz w:val="20"/>
                <w:szCs w:val="20"/>
              </w:rPr>
              <w:t>etoxylované</w:t>
            </w:r>
            <w:proofErr w:type="spellEnd"/>
            <w:r w:rsidR="00B30349" w:rsidRPr="00195964">
              <w:rPr>
                <w:rStyle w:val="nazevl1"/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(15-20 EO)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60D63890" w14:textId="77777777" w:rsidR="00694BCC" w:rsidRPr="00195964" w:rsidRDefault="00694BCC" w:rsidP="00742634">
            <w:pPr>
              <w:widowControl w:val="0"/>
              <w:rPr>
                <w:rFonts w:cs="Arial"/>
                <w:vanish/>
              </w:rPr>
            </w:pPr>
            <w:r w:rsidRPr="00195964">
              <w:rPr>
                <w:rFonts w:cs="Arial"/>
                <w:vanish/>
              </w:rPr>
              <w:t>Obergrenze</w:t>
            </w:r>
          </w:p>
          <w:p w14:paraId="0A13BC1C" w14:textId="4082ABA4" w:rsidR="00694BCC" w:rsidRPr="00195964" w:rsidRDefault="008B4ECE" w:rsidP="00742634">
            <w:pPr>
              <w:widowControl w:val="0"/>
              <w:rPr>
                <w:rFonts w:cs="Arial"/>
              </w:rPr>
            </w:pPr>
            <w:r w:rsidRPr="00195964">
              <w:rPr>
                <w:vanish/>
              </w:rPr>
              <w:t>≤</w:t>
            </w:r>
            <w:r w:rsidRPr="00195964">
              <w:t>≤</w:t>
            </w:r>
            <w:r w:rsidRPr="00195964">
              <w:rPr>
                <w:rFonts w:cs="Arial"/>
              </w:rPr>
              <w:t xml:space="preserve"> </w:t>
            </w:r>
            <w:r w:rsidR="00B30349" w:rsidRPr="00195964">
              <w:rPr>
                <w:rFonts w:cs="Arial"/>
              </w:rPr>
              <w:t>1</w:t>
            </w:r>
            <w:r w:rsidRPr="00195964">
              <w:rPr>
                <w:rFonts w:cs="Arial"/>
              </w:rPr>
              <w:t>,5</w:t>
            </w:r>
          </w:p>
        </w:tc>
        <w:tc>
          <w:tcPr>
            <w:tcW w:w="2335" w:type="dxa"/>
            <w:gridSpan w:val="7"/>
            <w:shd w:val="clear" w:color="auto" w:fill="auto"/>
          </w:tcPr>
          <w:p w14:paraId="3224461B" w14:textId="77777777" w:rsidR="00694BCC" w:rsidRPr="00195964" w:rsidRDefault="00B30349" w:rsidP="00713BB1">
            <w:pPr>
              <w:widowControl w:val="0"/>
            </w:pPr>
            <w:r w:rsidRPr="00195964">
              <w:t>68920-66-1</w:t>
            </w:r>
          </w:p>
          <w:p w14:paraId="34A23BAC" w14:textId="77777777" w:rsidR="00B30349" w:rsidRPr="00195964" w:rsidRDefault="00B30349" w:rsidP="00713BB1">
            <w:pPr>
              <w:widowControl w:val="0"/>
            </w:pPr>
            <w:r w:rsidRPr="00195964">
              <w:t>500-236-9</w:t>
            </w:r>
          </w:p>
        </w:tc>
        <w:tc>
          <w:tcPr>
            <w:tcW w:w="3762" w:type="dxa"/>
            <w:gridSpan w:val="6"/>
            <w:shd w:val="clear" w:color="auto" w:fill="auto"/>
          </w:tcPr>
          <w:p w14:paraId="4ED8025C" w14:textId="77777777" w:rsidR="00694BCC" w:rsidRPr="00195964" w:rsidRDefault="00694BCC" w:rsidP="00C267BC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  <w:vanish/>
                <w:color w:val="008000"/>
              </w:rPr>
            </w:pPr>
            <w:proofErr w:type="spellStart"/>
            <w:r w:rsidRPr="00195964">
              <w:rPr>
                <w:rFonts w:cs="Arial"/>
                <w:b/>
              </w:rPr>
              <w:t>Aquatic</w:t>
            </w:r>
            <w:proofErr w:type="spellEnd"/>
            <w:r w:rsidRPr="00195964">
              <w:rPr>
                <w:rFonts w:cs="Arial"/>
                <w:b/>
              </w:rPr>
              <w:t xml:space="preserve"> </w:t>
            </w:r>
            <w:proofErr w:type="spellStart"/>
            <w:r w:rsidR="00B30349" w:rsidRPr="00195964">
              <w:rPr>
                <w:rFonts w:cs="Arial"/>
                <w:b/>
              </w:rPr>
              <w:t>Chronic</w:t>
            </w:r>
            <w:proofErr w:type="spellEnd"/>
            <w:r w:rsidR="00B30349" w:rsidRPr="00195964">
              <w:rPr>
                <w:rFonts w:cs="Arial"/>
                <w:b/>
              </w:rPr>
              <w:t xml:space="preserve"> 3, </w:t>
            </w:r>
            <w:r w:rsidRPr="00195964">
              <w:rPr>
                <w:rFonts w:cs="Arial"/>
                <w:b/>
              </w:rPr>
              <w:t xml:space="preserve"> </w:t>
            </w:r>
          </w:p>
          <w:p w14:paraId="4FDF6B32" w14:textId="77777777" w:rsidR="00694BCC" w:rsidRPr="00195964" w:rsidRDefault="00694BCC" w:rsidP="00C267BC">
            <w:pPr>
              <w:widowControl w:val="0"/>
              <w:rPr>
                <w:rFonts w:cs="Arial"/>
                <w:b/>
                <w:vanish/>
                <w:color w:val="0000FF"/>
              </w:rPr>
            </w:pPr>
            <w:r w:rsidRPr="00195964">
              <w:rPr>
                <w:rFonts w:cs="Arial"/>
                <w:b/>
                <w:vanish/>
                <w:color w:val="0000FF"/>
              </w:rPr>
              <w:t>Hazard Category Code</w:t>
            </w:r>
          </w:p>
          <w:p w14:paraId="49204CF5" w14:textId="77777777" w:rsidR="00694BCC" w:rsidRPr="00195964" w:rsidRDefault="00694BCC" w:rsidP="00C267BC">
            <w:pPr>
              <w:widowControl w:val="0"/>
              <w:rPr>
                <w:rFonts w:cs="Arial"/>
                <w:b/>
                <w:vanish/>
                <w:color w:val="008000"/>
                <w:lang w:val="fr-FR"/>
              </w:rPr>
            </w:pPr>
            <w:r w:rsidRPr="00195964">
              <w:rPr>
                <w:rFonts w:cs="Arial"/>
                <w:b/>
                <w:lang w:val="fr-FR"/>
              </w:rPr>
              <w:t xml:space="preserve"> </w:t>
            </w:r>
          </w:p>
          <w:p w14:paraId="77352D24" w14:textId="77777777" w:rsidR="00694BCC" w:rsidRPr="00195964" w:rsidRDefault="00694BCC" w:rsidP="00C267BC">
            <w:pPr>
              <w:widowControl w:val="0"/>
              <w:rPr>
                <w:rFonts w:cs="Arial"/>
                <w:b/>
                <w:vanish/>
                <w:color w:val="0000FF"/>
                <w:lang w:val="fr-FR"/>
              </w:rPr>
            </w:pPr>
            <w:r w:rsidRPr="00195964">
              <w:rPr>
                <w:rFonts w:cs="Arial"/>
                <w:b/>
                <w:vanish/>
                <w:color w:val="0000FF"/>
                <w:lang w:val="fr-FR"/>
              </w:rPr>
              <w:t>H-Phrases Code</w:t>
            </w:r>
          </w:p>
          <w:p w14:paraId="4E11AB9F" w14:textId="77777777" w:rsidR="00694BCC" w:rsidRPr="00195964" w:rsidRDefault="00694BCC" w:rsidP="00C267BC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</w:rPr>
            </w:pPr>
            <w:r w:rsidRPr="00195964">
              <w:rPr>
                <w:rFonts w:cs="Arial"/>
                <w:b/>
              </w:rPr>
              <w:t>H4</w:t>
            </w:r>
            <w:r w:rsidR="00B30349" w:rsidRPr="00195964">
              <w:rPr>
                <w:rFonts w:cs="Arial"/>
                <w:b/>
              </w:rPr>
              <w:t>12</w:t>
            </w:r>
          </w:p>
          <w:p w14:paraId="16F1E22F" w14:textId="77777777" w:rsidR="00694BCC" w:rsidRPr="00195964" w:rsidRDefault="00694BCC" w:rsidP="00C267BC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</w:rPr>
            </w:pPr>
          </w:p>
        </w:tc>
      </w:tr>
      <w:tr w:rsidR="008B4ECE" w:rsidRPr="00195964" w14:paraId="5155103F" w14:textId="77777777" w:rsidTr="008B4ECE">
        <w:trPr>
          <w:cantSplit/>
        </w:trPr>
        <w:tc>
          <w:tcPr>
            <w:tcW w:w="568" w:type="dxa"/>
          </w:tcPr>
          <w:p w14:paraId="219FBEC9" w14:textId="77777777" w:rsidR="008B4ECE" w:rsidRPr="00195964" w:rsidRDefault="008B4ECE" w:rsidP="008B4ECE">
            <w:pPr>
              <w:spacing w:before="40" w:after="40"/>
              <w:ind w:left="340" w:hanging="340"/>
            </w:pPr>
          </w:p>
        </w:tc>
        <w:tc>
          <w:tcPr>
            <w:tcW w:w="1418" w:type="dxa"/>
          </w:tcPr>
          <w:p w14:paraId="0866E1DD" w14:textId="11943AD1" w:rsidR="008B4ECE" w:rsidRPr="00195964" w:rsidRDefault="00EA57BF" w:rsidP="008B4ECE">
            <w:pPr>
              <w:spacing w:before="40" w:after="40"/>
              <w:rPr>
                <w:rStyle w:val="nazevl1"/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Style w:val="nazevl1"/>
                <w:rFonts w:ascii="Times New Roman" w:hAnsi="Times New Roman"/>
                <w:bCs/>
                <w:color w:val="auto"/>
                <w:sz w:val="20"/>
                <w:szCs w:val="20"/>
              </w:rPr>
              <w:t>a</w:t>
            </w:r>
            <w:r w:rsidR="008B4ECE" w:rsidRPr="00195964">
              <w:rPr>
                <w:rStyle w:val="nazevl1"/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lkoholy C16-18, </w:t>
            </w:r>
            <w:proofErr w:type="spellStart"/>
            <w:r w:rsidR="008B4ECE" w:rsidRPr="00195964">
              <w:rPr>
                <w:rStyle w:val="nazevl1"/>
                <w:rFonts w:ascii="Times New Roman" w:hAnsi="Times New Roman"/>
                <w:bCs/>
                <w:color w:val="auto"/>
                <w:sz w:val="20"/>
                <w:szCs w:val="20"/>
              </w:rPr>
              <w:t>etoxylované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</w:tcPr>
          <w:p w14:paraId="6DF3A1A4" w14:textId="69F1B476" w:rsidR="008B4ECE" w:rsidRPr="00195964" w:rsidRDefault="008B4ECE" w:rsidP="008B4ECE">
            <w:pPr>
              <w:widowControl w:val="0"/>
              <w:rPr>
                <w:rFonts w:cs="Arial"/>
                <w:vanish/>
              </w:rPr>
            </w:pPr>
            <w:r w:rsidRPr="00195964">
              <w:t>≤</w:t>
            </w:r>
            <w:r w:rsidRPr="00195964">
              <w:rPr>
                <w:rFonts w:cs="Arial"/>
              </w:rPr>
              <w:t xml:space="preserve"> 1,5</w:t>
            </w:r>
          </w:p>
        </w:tc>
        <w:tc>
          <w:tcPr>
            <w:tcW w:w="2335" w:type="dxa"/>
            <w:gridSpan w:val="7"/>
            <w:shd w:val="clear" w:color="auto" w:fill="auto"/>
          </w:tcPr>
          <w:p w14:paraId="1F955D2A" w14:textId="77777777" w:rsidR="008B4ECE" w:rsidRPr="00195964" w:rsidRDefault="008B4ECE" w:rsidP="008B4ECE">
            <w:pPr>
              <w:widowControl w:val="0"/>
            </w:pPr>
            <w:r w:rsidRPr="00195964">
              <w:t>68439-49-6</w:t>
            </w:r>
          </w:p>
          <w:p w14:paraId="368CFFEC" w14:textId="4023DDC3" w:rsidR="008B4ECE" w:rsidRPr="00195964" w:rsidRDefault="008B4ECE" w:rsidP="008B4ECE">
            <w:pPr>
              <w:widowControl w:val="0"/>
            </w:pPr>
            <w:r w:rsidRPr="00195964">
              <w:t>500-212-8</w:t>
            </w:r>
          </w:p>
        </w:tc>
        <w:tc>
          <w:tcPr>
            <w:tcW w:w="3762" w:type="dxa"/>
            <w:gridSpan w:val="6"/>
            <w:shd w:val="clear" w:color="auto" w:fill="auto"/>
          </w:tcPr>
          <w:p w14:paraId="5A42D793" w14:textId="3AFF62F3" w:rsidR="008B4ECE" w:rsidRPr="00195964" w:rsidRDefault="008B4ECE" w:rsidP="008B4ECE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</w:rPr>
            </w:pPr>
            <w:proofErr w:type="spellStart"/>
            <w:r w:rsidRPr="00195964">
              <w:rPr>
                <w:rFonts w:cs="Arial"/>
                <w:b/>
              </w:rPr>
              <w:t>Eye</w:t>
            </w:r>
            <w:proofErr w:type="spellEnd"/>
            <w:r w:rsidRPr="00195964">
              <w:rPr>
                <w:rFonts w:cs="Arial"/>
                <w:b/>
              </w:rPr>
              <w:t xml:space="preserve"> </w:t>
            </w:r>
            <w:proofErr w:type="spellStart"/>
            <w:r w:rsidRPr="00195964">
              <w:rPr>
                <w:rFonts w:cs="Arial"/>
                <w:b/>
              </w:rPr>
              <w:t>Irrit</w:t>
            </w:r>
            <w:proofErr w:type="spellEnd"/>
            <w:r w:rsidRPr="00195964">
              <w:rPr>
                <w:rFonts w:cs="Arial"/>
                <w:b/>
              </w:rPr>
              <w:t>. 2, H319</w:t>
            </w:r>
          </w:p>
        </w:tc>
      </w:tr>
      <w:tr w:rsidR="008B4ECE" w:rsidRPr="00195964" w14:paraId="42DC0A6D" w14:textId="77777777" w:rsidTr="008B4ECE">
        <w:trPr>
          <w:cantSplit/>
        </w:trPr>
        <w:tc>
          <w:tcPr>
            <w:tcW w:w="568" w:type="dxa"/>
          </w:tcPr>
          <w:p w14:paraId="15D9044D" w14:textId="77777777" w:rsidR="008B4ECE" w:rsidRPr="00195964" w:rsidRDefault="008B4ECE" w:rsidP="008B4ECE">
            <w:pPr>
              <w:spacing w:before="40" w:after="40"/>
              <w:ind w:left="340" w:hanging="340"/>
            </w:pPr>
          </w:p>
        </w:tc>
        <w:tc>
          <w:tcPr>
            <w:tcW w:w="1418" w:type="dxa"/>
          </w:tcPr>
          <w:p w14:paraId="4186C501" w14:textId="31A4A599" w:rsidR="008B4ECE" w:rsidRPr="00195964" w:rsidRDefault="008B4ECE" w:rsidP="008B4ECE">
            <w:pPr>
              <w:spacing w:before="40" w:after="40"/>
              <w:rPr>
                <w:rStyle w:val="nazevl1"/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195964">
              <w:rPr>
                <w:rStyle w:val="nazevl1"/>
                <w:rFonts w:ascii="Times New Roman" w:hAnsi="Times New Roman"/>
                <w:bCs/>
                <w:color w:val="auto"/>
                <w:sz w:val="20"/>
                <w:szCs w:val="20"/>
              </w:rPr>
              <w:t>Alkoholy C11-14-iso</w:t>
            </w:r>
            <w:proofErr w:type="gramStart"/>
            <w:r w:rsidRPr="00195964">
              <w:rPr>
                <w:rStyle w:val="nazevl1"/>
                <w:rFonts w:ascii="Times New Roman" w:hAnsi="Times New Roman"/>
                <w:bCs/>
                <w:color w:val="auto"/>
                <w:sz w:val="20"/>
                <w:szCs w:val="20"/>
              </w:rPr>
              <w:t>-,C</w:t>
            </w:r>
            <w:proofErr w:type="gramEnd"/>
            <w:r w:rsidRPr="00195964">
              <w:rPr>
                <w:rStyle w:val="nazevl1"/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13, </w:t>
            </w:r>
            <w:proofErr w:type="spellStart"/>
            <w:r w:rsidRPr="00195964">
              <w:rPr>
                <w:rStyle w:val="nazevl1"/>
                <w:rFonts w:ascii="Times New Roman" w:hAnsi="Times New Roman"/>
                <w:bCs/>
                <w:color w:val="auto"/>
                <w:sz w:val="20"/>
                <w:szCs w:val="20"/>
              </w:rPr>
              <w:t>etoxylované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</w:tcPr>
          <w:p w14:paraId="4B2EBCA1" w14:textId="52130D46" w:rsidR="008B4ECE" w:rsidRPr="00195964" w:rsidRDefault="008B4ECE" w:rsidP="008B4ECE">
            <w:pPr>
              <w:widowControl w:val="0"/>
              <w:rPr>
                <w:rFonts w:cs="Arial"/>
              </w:rPr>
            </w:pPr>
            <w:r w:rsidRPr="00195964">
              <w:t xml:space="preserve">≤ </w:t>
            </w:r>
            <w:r w:rsidRPr="00195964">
              <w:rPr>
                <w:rFonts w:cs="Arial"/>
              </w:rPr>
              <w:t>0,6</w:t>
            </w:r>
          </w:p>
        </w:tc>
        <w:tc>
          <w:tcPr>
            <w:tcW w:w="2335" w:type="dxa"/>
            <w:gridSpan w:val="7"/>
            <w:shd w:val="clear" w:color="auto" w:fill="auto"/>
          </w:tcPr>
          <w:p w14:paraId="5B074FC4" w14:textId="77777777" w:rsidR="008B4ECE" w:rsidRPr="00195964" w:rsidRDefault="008B4ECE" w:rsidP="008B4ECE">
            <w:pPr>
              <w:widowControl w:val="0"/>
            </w:pPr>
            <w:r w:rsidRPr="00195964">
              <w:t>78330-21-9</w:t>
            </w:r>
          </w:p>
        </w:tc>
        <w:tc>
          <w:tcPr>
            <w:tcW w:w="3762" w:type="dxa"/>
            <w:gridSpan w:val="6"/>
            <w:shd w:val="clear" w:color="auto" w:fill="auto"/>
          </w:tcPr>
          <w:p w14:paraId="428C05E4" w14:textId="77777777" w:rsidR="008B4ECE" w:rsidRPr="00195964" w:rsidRDefault="008B4ECE" w:rsidP="008B4ECE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  <w:vanish/>
                <w:color w:val="0000FF"/>
              </w:rPr>
            </w:pPr>
            <w:proofErr w:type="spellStart"/>
            <w:r w:rsidRPr="00195964">
              <w:rPr>
                <w:rFonts w:cs="Arial"/>
                <w:b/>
              </w:rPr>
              <w:t>Eye</w:t>
            </w:r>
            <w:proofErr w:type="spellEnd"/>
            <w:r w:rsidRPr="00195964">
              <w:rPr>
                <w:rFonts w:cs="Arial"/>
                <w:b/>
              </w:rPr>
              <w:t xml:space="preserve"> Dam. 1, H318</w:t>
            </w:r>
            <w:r w:rsidRPr="00195964">
              <w:rPr>
                <w:rFonts w:cs="Arial"/>
                <w:b/>
                <w:vanish/>
                <w:color w:val="0000FF"/>
              </w:rPr>
              <w:t>Collect H-Phrases</w:t>
            </w:r>
          </w:p>
          <w:p w14:paraId="10CAE70E" w14:textId="77777777" w:rsidR="008B4ECE" w:rsidRPr="00195964" w:rsidRDefault="008B4ECE" w:rsidP="008B4ECE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</w:rPr>
            </w:pPr>
          </w:p>
          <w:p w14:paraId="530EB4CA" w14:textId="77777777" w:rsidR="008B4ECE" w:rsidRPr="00195964" w:rsidRDefault="008B4ECE" w:rsidP="008B4ECE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  <w:vanish/>
                <w:color w:val="008000"/>
              </w:rPr>
            </w:pPr>
            <w:proofErr w:type="spellStart"/>
            <w:r w:rsidRPr="00195964">
              <w:rPr>
                <w:rFonts w:cs="Arial"/>
                <w:b/>
              </w:rPr>
              <w:t>Aquatic</w:t>
            </w:r>
            <w:proofErr w:type="spellEnd"/>
            <w:r w:rsidRPr="00195964">
              <w:rPr>
                <w:rFonts w:cs="Arial"/>
                <w:b/>
              </w:rPr>
              <w:t xml:space="preserve"> </w:t>
            </w:r>
            <w:proofErr w:type="spellStart"/>
            <w:r w:rsidRPr="00195964">
              <w:rPr>
                <w:rFonts w:cs="Arial"/>
                <w:b/>
              </w:rPr>
              <w:t>Acute</w:t>
            </w:r>
            <w:proofErr w:type="spellEnd"/>
            <w:r w:rsidRPr="00195964">
              <w:rPr>
                <w:rFonts w:cs="Arial"/>
                <w:b/>
              </w:rPr>
              <w:t xml:space="preserve"> </w:t>
            </w:r>
          </w:p>
          <w:p w14:paraId="763A85C4" w14:textId="77777777" w:rsidR="008B4ECE" w:rsidRPr="00195964" w:rsidRDefault="008B4ECE" w:rsidP="008B4ECE">
            <w:pPr>
              <w:widowControl w:val="0"/>
              <w:rPr>
                <w:rFonts w:cs="Arial"/>
                <w:b/>
                <w:vanish/>
                <w:color w:val="0000FF"/>
              </w:rPr>
            </w:pPr>
            <w:r w:rsidRPr="00195964">
              <w:rPr>
                <w:rFonts w:cs="Arial"/>
                <w:b/>
                <w:vanish/>
                <w:color w:val="0000FF"/>
              </w:rPr>
              <w:t>Hazard Category Code</w:t>
            </w:r>
          </w:p>
          <w:p w14:paraId="3E2AAEFB" w14:textId="77777777" w:rsidR="008B4ECE" w:rsidRPr="00195964" w:rsidRDefault="008B4ECE" w:rsidP="008B4ECE">
            <w:pPr>
              <w:widowControl w:val="0"/>
              <w:rPr>
                <w:rFonts w:cs="Arial"/>
                <w:b/>
                <w:vanish/>
                <w:color w:val="008000"/>
                <w:lang w:val="fr-FR"/>
              </w:rPr>
            </w:pPr>
            <w:r w:rsidRPr="00195964">
              <w:rPr>
                <w:rFonts w:cs="Arial"/>
                <w:b/>
              </w:rPr>
              <w:t>1</w:t>
            </w:r>
            <w:r w:rsidRPr="00195964">
              <w:rPr>
                <w:rFonts w:cs="Arial"/>
                <w:b/>
                <w:lang w:val="fr-FR"/>
              </w:rPr>
              <w:t xml:space="preserve">, </w:t>
            </w:r>
          </w:p>
          <w:p w14:paraId="0687B9EA" w14:textId="77777777" w:rsidR="008B4ECE" w:rsidRPr="00195964" w:rsidRDefault="008B4ECE" w:rsidP="008B4ECE">
            <w:pPr>
              <w:widowControl w:val="0"/>
              <w:rPr>
                <w:rFonts w:cs="Arial"/>
                <w:b/>
                <w:vanish/>
                <w:color w:val="0000FF"/>
                <w:lang w:val="fr-FR"/>
              </w:rPr>
            </w:pPr>
            <w:r w:rsidRPr="00195964">
              <w:rPr>
                <w:rFonts w:cs="Arial"/>
                <w:b/>
                <w:vanish/>
                <w:color w:val="0000FF"/>
                <w:lang w:val="fr-FR"/>
              </w:rPr>
              <w:t>H-Phrases Code</w:t>
            </w:r>
          </w:p>
          <w:p w14:paraId="1FF3FA9C" w14:textId="77777777" w:rsidR="008B4ECE" w:rsidRPr="00195964" w:rsidRDefault="008B4ECE" w:rsidP="008B4ECE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  <w:vanish/>
                <w:color w:val="0000FF"/>
              </w:rPr>
            </w:pPr>
            <w:r w:rsidRPr="00195964">
              <w:rPr>
                <w:rFonts w:cs="Arial"/>
                <w:b/>
              </w:rPr>
              <w:t>H400</w:t>
            </w:r>
            <w:r w:rsidRPr="00195964">
              <w:rPr>
                <w:rFonts w:cs="Arial"/>
                <w:b/>
                <w:vanish/>
                <w:color w:val="0000FF"/>
              </w:rPr>
              <w:t>Collect H-Phrases</w:t>
            </w:r>
          </w:p>
          <w:p w14:paraId="6DE1F9C7" w14:textId="77777777" w:rsidR="008B4ECE" w:rsidRPr="00195964" w:rsidRDefault="008B4ECE" w:rsidP="008B4ECE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</w:rPr>
            </w:pPr>
          </w:p>
          <w:p w14:paraId="11382F99" w14:textId="77777777" w:rsidR="008B4ECE" w:rsidRPr="00195964" w:rsidRDefault="008B4ECE" w:rsidP="008B4ECE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  <w:vanish/>
                <w:color w:val="008000"/>
              </w:rPr>
            </w:pPr>
            <w:proofErr w:type="spellStart"/>
            <w:r w:rsidRPr="00195964">
              <w:rPr>
                <w:rFonts w:cs="Arial"/>
                <w:b/>
              </w:rPr>
              <w:t>Aquatic</w:t>
            </w:r>
            <w:proofErr w:type="spellEnd"/>
            <w:r w:rsidRPr="00195964">
              <w:rPr>
                <w:rFonts w:cs="Arial"/>
                <w:b/>
              </w:rPr>
              <w:t xml:space="preserve"> </w:t>
            </w:r>
            <w:proofErr w:type="spellStart"/>
            <w:r w:rsidRPr="00195964">
              <w:rPr>
                <w:rFonts w:cs="Arial"/>
                <w:b/>
              </w:rPr>
              <w:t>Chronic</w:t>
            </w:r>
            <w:proofErr w:type="spellEnd"/>
            <w:r w:rsidRPr="00195964">
              <w:rPr>
                <w:rFonts w:cs="Arial"/>
                <w:b/>
              </w:rPr>
              <w:t xml:space="preserve"> </w:t>
            </w:r>
          </w:p>
          <w:p w14:paraId="3386AE11" w14:textId="77777777" w:rsidR="008B4ECE" w:rsidRPr="00195964" w:rsidRDefault="008B4ECE" w:rsidP="008B4ECE">
            <w:pPr>
              <w:widowControl w:val="0"/>
              <w:rPr>
                <w:rFonts w:cs="Arial"/>
                <w:b/>
                <w:vanish/>
                <w:color w:val="0000FF"/>
              </w:rPr>
            </w:pPr>
            <w:r w:rsidRPr="00195964">
              <w:rPr>
                <w:rFonts w:cs="Arial"/>
                <w:b/>
                <w:vanish/>
                <w:color w:val="0000FF"/>
              </w:rPr>
              <w:t>Hazard Category Code</w:t>
            </w:r>
          </w:p>
          <w:p w14:paraId="50D07F77" w14:textId="77777777" w:rsidR="008B4ECE" w:rsidRPr="00195964" w:rsidRDefault="008B4ECE" w:rsidP="008B4ECE">
            <w:pPr>
              <w:widowControl w:val="0"/>
              <w:rPr>
                <w:rFonts w:cs="Arial"/>
                <w:b/>
                <w:vanish/>
                <w:color w:val="008000"/>
                <w:lang w:val="fr-FR"/>
              </w:rPr>
            </w:pPr>
            <w:r w:rsidRPr="00195964">
              <w:rPr>
                <w:rFonts w:cs="Arial"/>
                <w:b/>
              </w:rPr>
              <w:t>3</w:t>
            </w:r>
            <w:r w:rsidRPr="00195964">
              <w:rPr>
                <w:rFonts w:cs="Arial"/>
                <w:b/>
                <w:lang w:val="fr-FR"/>
              </w:rPr>
              <w:t xml:space="preserve">, </w:t>
            </w:r>
          </w:p>
          <w:p w14:paraId="69B6E865" w14:textId="77777777" w:rsidR="008B4ECE" w:rsidRPr="00195964" w:rsidRDefault="008B4ECE" w:rsidP="008B4ECE">
            <w:pPr>
              <w:widowControl w:val="0"/>
              <w:rPr>
                <w:rFonts w:cs="Arial"/>
                <w:b/>
                <w:vanish/>
                <w:color w:val="0000FF"/>
                <w:lang w:val="fr-FR"/>
              </w:rPr>
            </w:pPr>
            <w:r w:rsidRPr="00195964">
              <w:rPr>
                <w:rFonts w:cs="Arial"/>
                <w:b/>
                <w:vanish/>
                <w:color w:val="0000FF"/>
                <w:lang w:val="fr-FR"/>
              </w:rPr>
              <w:t>H-Phrases Code</w:t>
            </w:r>
          </w:p>
          <w:p w14:paraId="28FE67AC" w14:textId="77777777" w:rsidR="008B4ECE" w:rsidRPr="00195964" w:rsidRDefault="008B4ECE" w:rsidP="008B4ECE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</w:rPr>
            </w:pPr>
            <w:r w:rsidRPr="00195964">
              <w:rPr>
                <w:rFonts w:cs="Arial"/>
                <w:b/>
              </w:rPr>
              <w:t>H412</w:t>
            </w:r>
          </w:p>
        </w:tc>
      </w:tr>
      <w:tr w:rsidR="008B4ECE" w:rsidRPr="00195964" w14:paraId="7C7C260C" w14:textId="77777777" w:rsidTr="008B4ECE">
        <w:trPr>
          <w:cantSplit/>
        </w:trPr>
        <w:tc>
          <w:tcPr>
            <w:tcW w:w="568" w:type="dxa"/>
          </w:tcPr>
          <w:p w14:paraId="0E88C261" w14:textId="77777777" w:rsidR="008B4ECE" w:rsidRPr="00195964" w:rsidRDefault="008B4ECE" w:rsidP="008B4ECE">
            <w:pPr>
              <w:spacing w:before="40" w:after="40"/>
              <w:ind w:left="340" w:hanging="340"/>
            </w:pPr>
          </w:p>
        </w:tc>
        <w:tc>
          <w:tcPr>
            <w:tcW w:w="1418" w:type="dxa"/>
          </w:tcPr>
          <w:p w14:paraId="2F95C15B" w14:textId="05DD72A7" w:rsidR="008B4ECE" w:rsidRPr="00195964" w:rsidRDefault="00EA57BF" w:rsidP="008B4ECE">
            <w:pPr>
              <w:spacing w:before="40" w:after="40"/>
              <w:rPr>
                <w:rStyle w:val="nazevl1"/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Style w:val="nazevl1"/>
                <w:rFonts w:ascii="Times New Roman" w:hAnsi="Times New Roman"/>
                <w:bCs/>
                <w:color w:val="auto"/>
                <w:sz w:val="20"/>
                <w:szCs w:val="20"/>
              </w:rPr>
              <w:t>a</w:t>
            </w:r>
            <w:r w:rsidR="008B4ECE" w:rsidRPr="00195964">
              <w:rPr>
                <w:rStyle w:val="nazevl1"/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lkoholy C12-18, </w:t>
            </w:r>
            <w:proofErr w:type="spellStart"/>
            <w:r w:rsidR="008B4ECE" w:rsidRPr="00195964">
              <w:rPr>
                <w:rStyle w:val="nazevl1"/>
                <w:rFonts w:ascii="Times New Roman" w:hAnsi="Times New Roman"/>
                <w:bCs/>
                <w:color w:val="auto"/>
                <w:sz w:val="20"/>
                <w:szCs w:val="20"/>
              </w:rPr>
              <w:t>etoxylované</w:t>
            </w:r>
            <w:proofErr w:type="spellEnd"/>
            <w:r w:rsidR="008B4ECE" w:rsidRPr="00195964">
              <w:rPr>
                <w:rStyle w:val="nazevl1"/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(5 EO)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4ADDDA08" w14:textId="4E45EDC2" w:rsidR="008B4ECE" w:rsidRPr="00195964" w:rsidRDefault="008B4ECE" w:rsidP="008B4ECE">
            <w:pPr>
              <w:widowControl w:val="0"/>
              <w:rPr>
                <w:rFonts w:cs="Arial"/>
                <w:vanish/>
                <w:color w:val="0000FF"/>
              </w:rPr>
            </w:pPr>
            <w:r w:rsidRPr="00195964">
              <w:t xml:space="preserve">≤ </w:t>
            </w:r>
            <w:r w:rsidRPr="00195964">
              <w:rPr>
                <w:rFonts w:cs="Arial"/>
              </w:rPr>
              <w:t>0,6</w:t>
            </w:r>
          </w:p>
        </w:tc>
        <w:tc>
          <w:tcPr>
            <w:tcW w:w="2335" w:type="dxa"/>
            <w:gridSpan w:val="7"/>
            <w:shd w:val="clear" w:color="auto" w:fill="auto"/>
          </w:tcPr>
          <w:p w14:paraId="31489D13" w14:textId="77777777" w:rsidR="008B4ECE" w:rsidRPr="00195964" w:rsidRDefault="008B4ECE" w:rsidP="008B4ECE">
            <w:pPr>
              <w:widowControl w:val="0"/>
            </w:pPr>
            <w:r w:rsidRPr="00195964">
              <w:t>68213-23-0</w:t>
            </w:r>
          </w:p>
          <w:p w14:paraId="3DA9917F" w14:textId="49BEA7BC" w:rsidR="008B4ECE" w:rsidRPr="00195964" w:rsidRDefault="008B4ECE" w:rsidP="008B4ECE">
            <w:pPr>
              <w:widowControl w:val="0"/>
            </w:pPr>
            <w:r w:rsidRPr="00195964">
              <w:t>500-201-8</w:t>
            </w:r>
          </w:p>
        </w:tc>
        <w:tc>
          <w:tcPr>
            <w:tcW w:w="3762" w:type="dxa"/>
            <w:gridSpan w:val="6"/>
            <w:shd w:val="clear" w:color="auto" w:fill="auto"/>
          </w:tcPr>
          <w:p w14:paraId="3235BC3A" w14:textId="77777777" w:rsidR="008B4ECE" w:rsidRPr="00195964" w:rsidRDefault="008B4ECE" w:rsidP="008B4ECE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  <w:vanish/>
                <w:color w:val="0000FF"/>
              </w:rPr>
            </w:pPr>
            <w:proofErr w:type="spellStart"/>
            <w:r w:rsidRPr="00195964">
              <w:rPr>
                <w:rFonts w:cs="Arial"/>
                <w:b/>
              </w:rPr>
              <w:t>Eye</w:t>
            </w:r>
            <w:proofErr w:type="spellEnd"/>
            <w:r w:rsidRPr="00195964">
              <w:rPr>
                <w:rFonts w:cs="Arial"/>
                <w:b/>
              </w:rPr>
              <w:t xml:space="preserve"> Dam. 1, H318</w:t>
            </w:r>
            <w:r w:rsidRPr="00195964">
              <w:rPr>
                <w:rFonts w:cs="Arial"/>
                <w:b/>
                <w:vanish/>
                <w:color w:val="0000FF"/>
              </w:rPr>
              <w:t>Collect H-Phrases</w:t>
            </w:r>
          </w:p>
          <w:p w14:paraId="5282CA3F" w14:textId="77777777" w:rsidR="008B4ECE" w:rsidRPr="00195964" w:rsidRDefault="008B4ECE" w:rsidP="008B4ECE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</w:rPr>
            </w:pPr>
          </w:p>
          <w:p w14:paraId="7E95B02B" w14:textId="77777777" w:rsidR="008B4ECE" w:rsidRPr="00195964" w:rsidRDefault="008B4ECE" w:rsidP="008B4ECE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  <w:vanish/>
                <w:color w:val="008000"/>
              </w:rPr>
            </w:pPr>
            <w:proofErr w:type="spellStart"/>
            <w:r w:rsidRPr="00195964">
              <w:rPr>
                <w:rFonts w:cs="Arial"/>
                <w:b/>
              </w:rPr>
              <w:t>Aquatic</w:t>
            </w:r>
            <w:proofErr w:type="spellEnd"/>
            <w:r w:rsidRPr="00195964">
              <w:rPr>
                <w:rFonts w:cs="Arial"/>
                <w:b/>
              </w:rPr>
              <w:t xml:space="preserve"> </w:t>
            </w:r>
            <w:proofErr w:type="spellStart"/>
            <w:r w:rsidRPr="00195964">
              <w:rPr>
                <w:rFonts w:cs="Arial"/>
                <w:b/>
              </w:rPr>
              <w:t>Acute</w:t>
            </w:r>
            <w:proofErr w:type="spellEnd"/>
            <w:r w:rsidRPr="00195964">
              <w:rPr>
                <w:rFonts w:cs="Arial"/>
                <w:b/>
              </w:rPr>
              <w:t xml:space="preserve"> </w:t>
            </w:r>
          </w:p>
          <w:p w14:paraId="4F94674B" w14:textId="77777777" w:rsidR="008B4ECE" w:rsidRPr="00195964" w:rsidRDefault="008B4ECE" w:rsidP="008B4ECE">
            <w:pPr>
              <w:widowControl w:val="0"/>
              <w:rPr>
                <w:rFonts w:cs="Arial"/>
                <w:b/>
                <w:vanish/>
                <w:color w:val="0000FF"/>
              </w:rPr>
            </w:pPr>
            <w:r w:rsidRPr="00195964">
              <w:rPr>
                <w:rFonts w:cs="Arial"/>
                <w:b/>
                <w:vanish/>
                <w:color w:val="0000FF"/>
              </w:rPr>
              <w:t>Hazard Category Code</w:t>
            </w:r>
          </w:p>
          <w:p w14:paraId="0B4B83E3" w14:textId="77777777" w:rsidR="008B4ECE" w:rsidRPr="00195964" w:rsidRDefault="008B4ECE" w:rsidP="008B4ECE">
            <w:pPr>
              <w:widowControl w:val="0"/>
              <w:rPr>
                <w:rFonts w:cs="Arial"/>
                <w:b/>
                <w:vanish/>
                <w:color w:val="008000"/>
                <w:lang w:val="fr-FR"/>
              </w:rPr>
            </w:pPr>
            <w:r w:rsidRPr="00195964">
              <w:rPr>
                <w:rFonts w:cs="Arial"/>
                <w:b/>
              </w:rPr>
              <w:t>1</w:t>
            </w:r>
            <w:r w:rsidRPr="00195964">
              <w:rPr>
                <w:rFonts w:cs="Arial"/>
                <w:b/>
                <w:lang w:val="fr-FR"/>
              </w:rPr>
              <w:t xml:space="preserve">, </w:t>
            </w:r>
          </w:p>
          <w:p w14:paraId="6B0F548F" w14:textId="77777777" w:rsidR="008B4ECE" w:rsidRPr="00195964" w:rsidRDefault="008B4ECE" w:rsidP="008B4ECE">
            <w:pPr>
              <w:widowControl w:val="0"/>
              <w:rPr>
                <w:rFonts w:cs="Arial"/>
                <w:b/>
                <w:vanish/>
                <w:color w:val="0000FF"/>
                <w:lang w:val="fr-FR"/>
              </w:rPr>
            </w:pPr>
            <w:r w:rsidRPr="00195964">
              <w:rPr>
                <w:rFonts w:cs="Arial"/>
                <w:b/>
                <w:vanish/>
                <w:color w:val="0000FF"/>
                <w:lang w:val="fr-FR"/>
              </w:rPr>
              <w:t>H-Phrases Code</w:t>
            </w:r>
          </w:p>
          <w:p w14:paraId="462BDB86" w14:textId="77777777" w:rsidR="008B4ECE" w:rsidRPr="00195964" w:rsidRDefault="008B4ECE" w:rsidP="008B4ECE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  <w:vanish/>
                <w:color w:val="0000FF"/>
              </w:rPr>
            </w:pPr>
            <w:r w:rsidRPr="00195964">
              <w:rPr>
                <w:rFonts w:cs="Arial"/>
                <w:b/>
              </w:rPr>
              <w:t>H400</w:t>
            </w:r>
            <w:r w:rsidRPr="00195964">
              <w:rPr>
                <w:rFonts w:cs="Arial"/>
                <w:b/>
                <w:vanish/>
                <w:color w:val="0000FF"/>
              </w:rPr>
              <w:t>Collect H-Phrases</w:t>
            </w:r>
          </w:p>
          <w:p w14:paraId="1B917AF9" w14:textId="77777777" w:rsidR="008B4ECE" w:rsidRPr="00195964" w:rsidRDefault="008B4ECE" w:rsidP="008B4ECE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</w:rPr>
            </w:pPr>
          </w:p>
          <w:p w14:paraId="37276D63" w14:textId="77777777" w:rsidR="008B4ECE" w:rsidRPr="00195964" w:rsidRDefault="008B4ECE" w:rsidP="008B4ECE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  <w:vanish/>
                <w:color w:val="008000"/>
              </w:rPr>
            </w:pPr>
            <w:proofErr w:type="spellStart"/>
            <w:r w:rsidRPr="00195964">
              <w:rPr>
                <w:rFonts w:cs="Arial"/>
                <w:b/>
              </w:rPr>
              <w:t>Aquatic</w:t>
            </w:r>
            <w:proofErr w:type="spellEnd"/>
            <w:r w:rsidRPr="00195964">
              <w:rPr>
                <w:rFonts w:cs="Arial"/>
                <w:b/>
              </w:rPr>
              <w:t xml:space="preserve"> </w:t>
            </w:r>
            <w:proofErr w:type="spellStart"/>
            <w:r w:rsidRPr="00195964">
              <w:rPr>
                <w:rFonts w:cs="Arial"/>
                <w:b/>
              </w:rPr>
              <w:t>Chronic</w:t>
            </w:r>
            <w:proofErr w:type="spellEnd"/>
            <w:r w:rsidRPr="00195964">
              <w:rPr>
                <w:rFonts w:cs="Arial"/>
                <w:b/>
              </w:rPr>
              <w:t xml:space="preserve"> </w:t>
            </w:r>
          </w:p>
          <w:p w14:paraId="7E9C3B03" w14:textId="77777777" w:rsidR="008B4ECE" w:rsidRPr="00195964" w:rsidRDefault="008B4ECE" w:rsidP="008B4ECE">
            <w:pPr>
              <w:widowControl w:val="0"/>
              <w:rPr>
                <w:rFonts w:cs="Arial"/>
                <w:b/>
                <w:vanish/>
                <w:color w:val="0000FF"/>
              </w:rPr>
            </w:pPr>
            <w:r w:rsidRPr="00195964">
              <w:rPr>
                <w:rFonts w:cs="Arial"/>
                <w:b/>
                <w:vanish/>
                <w:color w:val="0000FF"/>
              </w:rPr>
              <w:t>Hazard Category Code</w:t>
            </w:r>
          </w:p>
          <w:p w14:paraId="4A90F04E" w14:textId="77777777" w:rsidR="008B4ECE" w:rsidRPr="00195964" w:rsidRDefault="008B4ECE" w:rsidP="008B4ECE">
            <w:pPr>
              <w:widowControl w:val="0"/>
              <w:rPr>
                <w:rFonts w:cs="Arial"/>
                <w:b/>
                <w:vanish/>
                <w:color w:val="008000"/>
                <w:lang w:val="fr-FR"/>
              </w:rPr>
            </w:pPr>
            <w:r w:rsidRPr="00195964">
              <w:rPr>
                <w:rFonts w:cs="Arial"/>
                <w:b/>
              </w:rPr>
              <w:t>3</w:t>
            </w:r>
            <w:r w:rsidRPr="00195964">
              <w:rPr>
                <w:rFonts w:cs="Arial"/>
                <w:b/>
                <w:lang w:val="fr-FR"/>
              </w:rPr>
              <w:t xml:space="preserve">, </w:t>
            </w:r>
          </w:p>
          <w:p w14:paraId="355FB0E3" w14:textId="77777777" w:rsidR="008B4ECE" w:rsidRPr="00195964" w:rsidRDefault="008B4ECE" w:rsidP="008B4ECE">
            <w:pPr>
              <w:widowControl w:val="0"/>
              <w:rPr>
                <w:rFonts w:cs="Arial"/>
                <w:b/>
                <w:vanish/>
                <w:color w:val="0000FF"/>
                <w:lang w:val="fr-FR"/>
              </w:rPr>
            </w:pPr>
            <w:r w:rsidRPr="00195964">
              <w:rPr>
                <w:rFonts w:cs="Arial"/>
                <w:b/>
                <w:vanish/>
                <w:color w:val="0000FF"/>
                <w:lang w:val="fr-FR"/>
              </w:rPr>
              <w:t>H-Phrases Code</w:t>
            </w:r>
          </w:p>
          <w:p w14:paraId="2D3F9D23" w14:textId="3311B20F" w:rsidR="008B4ECE" w:rsidRPr="00195964" w:rsidRDefault="008B4ECE" w:rsidP="008B4ECE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</w:rPr>
            </w:pPr>
            <w:r w:rsidRPr="00195964">
              <w:rPr>
                <w:rFonts w:cs="Arial"/>
                <w:b/>
              </w:rPr>
              <w:t>H412</w:t>
            </w:r>
          </w:p>
        </w:tc>
      </w:tr>
      <w:tr w:rsidR="008B4ECE" w:rsidRPr="00195964" w14:paraId="3F5E30E5" w14:textId="77777777" w:rsidTr="008B4ECE">
        <w:trPr>
          <w:cantSplit/>
        </w:trPr>
        <w:tc>
          <w:tcPr>
            <w:tcW w:w="568" w:type="dxa"/>
          </w:tcPr>
          <w:p w14:paraId="41CC8E80" w14:textId="77777777" w:rsidR="008B4ECE" w:rsidRPr="00195964" w:rsidRDefault="008B4ECE" w:rsidP="008B4ECE">
            <w:pPr>
              <w:spacing w:before="40" w:after="40"/>
              <w:ind w:left="340" w:hanging="340"/>
            </w:pPr>
          </w:p>
        </w:tc>
        <w:tc>
          <w:tcPr>
            <w:tcW w:w="1418" w:type="dxa"/>
          </w:tcPr>
          <w:p w14:paraId="5F838CF4" w14:textId="02C12D77" w:rsidR="008B4ECE" w:rsidRPr="00195964" w:rsidRDefault="008B4ECE" w:rsidP="008B4ECE">
            <w:pPr>
              <w:spacing w:before="40" w:after="40"/>
              <w:rPr>
                <w:rStyle w:val="nazevl1"/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662B238C" w14:textId="4E8FEE98" w:rsidR="008B4ECE" w:rsidRPr="00195964" w:rsidRDefault="008B4ECE" w:rsidP="008B4ECE">
            <w:pPr>
              <w:widowControl w:val="0"/>
              <w:rPr>
                <w:rFonts w:cs="Arial"/>
              </w:rPr>
            </w:pPr>
          </w:p>
        </w:tc>
        <w:tc>
          <w:tcPr>
            <w:tcW w:w="2335" w:type="dxa"/>
            <w:gridSpan w:val="7"/>
            <w:shd w:val="clear" w:color="auto" w:fill="auto"/>
          </w:tcPr>
          <w:p w14:paraId="2C1A671F" w14:textId="50D67694" w:rsidR="008B4ECE" w:rsidRPr="00195964" w:rsidRDefault="008B4ECE" w:rsidP="008B4ECE">
            <w:pPr>
              <w:widowControl w:val="0"/>
            </w:pPr>
          </w:p>
        </w:tc>
        <w:tc>
          <w:tcPr>
            <w:tcW w:w="3762" w:type="dxa"/>
            <w:gridSpan w:val="6"/>
            <w:shd w:val="clear" w:color="auto" w:fill="auto"/>
          </w:tcPr>
          <w:p w14:paraId="08A86603" w14:textId="03E3AFA8" w:rsidR="008B4ECE" w:rsidRPr="00195964" w:rsidRDefault="008B4ECE" w:rsidP="008B4ECE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</w:rPr>
            </w:pPr>
          </w:p>
        </w:tc>
      </w:tr>
      <w:tr w:rsidR="008B4ECE" w:rsidRPr="00195964" w14:paraId="1A48A19B" w14:textId="77777777" w:rsidTr="002D1EDC">
        <w:trPr>
          <w:cantSplit/>
        </w:trPr>
        <w:tc>
          <w:tcPr>
            <w:tcW w:w="568" w:type="dxa"/>
          </w:tcPr>
          <w:p w14:paraId="259A05EB" w14:textId="77777777" w:rsidR="008B4ECE" w:rsidRPr="00195964" w:rsidRDefault="008B4ECE" w:rsidP="008B4ECE">
            <w:pPr>
              <w:spacing w:before="40" w:after="40"/>
              <w:ind w:left="340" w:hanging="340"/>
            </w:pPr>
          </w:p>
        </w:tc>
        <w:tc>
          <w:tcPr>
            <w:tcW w:w="8507" w:type="dxa"/>
            <w:gridSpan w:val="17"/>
          </w:tcPr>
          <w:p w14:paraId="183DEA0D" w14:textId="4572A5F8" w:rsidR="008B4ECE" w:rsidRPr="00195964" w:rsidRDefault="008B4ECE" w:rsidP="008B4ECE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/>
              </w:rPr>
            </w:pPr>
            <w:r w:rsidRPr="00195964">
              <w:rPr>
                <w:rFonts w:cs="Arial"/>
                <w:b/>
              </w:rPr>
              <w:t>Další údaje</w:t>
            </w:r>
          </w:p>
        </w:tc>
      </w:tr>
      <w:tr w:rsidR="008B4ECE" w:rsidRPr="00195964" w14:paraId="109D0500" w14:textId="77777777" w:rsidTr="008B4ECE">
        <w:trPr>
          <w:cantSplit/>
        </w:trPr>
        <w:tc>
          <w:tcPr>
            <w:tcW w:w="568" w:type="dxa"/>
          </w:tcPr>
          <w:p w14:paraId="003E3374" w14:textId="77777777" w:rsidR="008B4ECE" w:rsidRPr="00195964" w:rsidRDefault="008B4ECE" w:rsidP="008B4ECE">
            <w:pPr>
              <w:spacing w:before="40" w:after="40"/>
              <w:ind w:left="340" w:hanging="340"/>
            </w:pPr>
          </w:p>
        </w:tc>
        <w:tc>
          <w:tcPr>
            <w:tcW w:w="2193" w:type="dxa"/>
            <w:gridSpan w:val="2"/>
          </w:tcPr>
          <w:p w14:paraId="09B95CFD" w14:textId="3845E749" w:rsidR="008B4ECE" w:rsidRPr="00195964" w:rsidRDefault="00EA57BF" w:rsidP="008B4ECE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Cs/>
              </w:rPr>
            </w:pPr>
            <w:proofErr w:type="spellStart"/>
            <w:r>
              <w:rPr>
                <w:rStyle w:val="nazevl1"/>
                <w:rFonts w:ascii="Times New Roman" w:hAnsi="Times New Roman"/>
                <w:bCs/>
                <w:color w:val="auto"/>
                <w:sz w:val="20"/>
                <w:szCs w:val="20"/>
              </w:rPr>
              <w:t>d</w:t>
            </w:r>
            <w:r w:rsidR="008B4ECE" w:rsidRPr="00195964">
              <w:rPr>
                <w:rStyle w:val="nazevl1"/>
                <w:rFonts w:ascii="Times New Roman" w:hAnsi="Times New Roman"/>
                <w:bCs/>
                <w:color w:val="auto"/>
                <w:sz w:val="20"/>
                <w:szCs w:val="20"/>
              </w:rPr>
              <w:t>eltamethrin</w:t>
            </w:r>
            <w:proofErr w:type="spellEnd"/>
          </w:p>
        </w:tc>
        <w:tc>
          <w:tcPr>
            <w:tcW w:w="1843" w:type="dxa"/>
            <w:gridSpan w:val="7"/>
          </w:tcPr>
          <w:p w14:paraId="710F5D81" w14:textId="73C974E6" w:rsidR="008B4ECE" w:rsidRPr="00195964" w:rsidRDefault="008B4ECE" w:rsidP="008B4ECE">
            <w:pPr>
              <w:spacing w:before="40" w:after="40"/>
              <w:rPr>
                <w:rFonts w:cs="Arial"/>
                <w:bCs/>
              </w:rPr>
            </w:pPr>
            <w:r w:rsidRPr="00195964">
              <w:t>52918-63-5</w:t>
            </w:r>
          </w:p>
        </w:tc>
        <w:tc>
          <w:tcPr>
            <w:tcW w:w="4471" w:type="dxa"/>
            <w:gridSpan w:val="8"/>
            <w:shd w:val="clear" w:color="auto" w:fill="auto"/>
          </w:tcPr>
          <w:p w14:paraId="4656F25F" w14:textId="12E86E4D" w:rsidR="008B4ECE" w:rsidRPr="00195964" w:rsidRDefault="008B4ECE" w:rsidP="008B4ECE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Cs/>
              </w:rPr>
            </w:pPr>
            <w:r w:rsidRPr="00195964">
              <w:rPr>
                <w:rFonts w:cs="Arial"/>
                <w:bCs/>
              </w:rPr>
              <w:t>M-faktor: 1.000.000 (akutně), 1.000.000 (chronicky)</w:t>
            </w:r>
          </w:p>
        </w:tc>
      </w:tr>
      <w:tr w:rsidR="008B4ECE" w:rsidRPr="00195964" w14:paraId="49F28203" w14:textId="77777777" w:rsidTr="008B4ECE">
        <w:trPr>
          <w:cantSplit/>
        </w:trPr>
        <w:tc>
          <w:tcPr>
            <w:tcW w:w="568" w:type="dxa"/>
          </w:tcPr>
          <w:p w14:paraId="63D687B2" w14:textId="77777777" w:rsidR="008B4ECE" w:rsidRPr="00195964" w:rsidRDefault="008B4ECE" w:rsidP="008B4ECE">
            <w:pPr>
              <w:spacing w:before="40" w:after="40"/>
              <w:ind w:left="340" w:hanging="340"/>
            </w:pPr>
          </w:p>
        </w:tc>
        <w:tc>
          <w:tcPr>
            <w:tcW w:w="2193" w:type="dxa"/>
            <w:gridSpan w:val="2"/>
          </w:tcPr>
          <w:p w14:paraId="3820940D" w14:textId="1D25A7BC" w:rsidR="008B4ECE" w:rsidRPr="00195964" w:rsidRDefault="00EA57BF" w:rsidP="008B4ECE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Style w:val="nazevl1"/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cs="Arial"/>
              </w:rPr>
              <w:t>r</w:t>
            </w:r>
            <w:r w:rsidR="008B4ECE" w:rsidRPr="00195964">
              <w:rPr>
                <w:rFonts w:cs="Arial"/>
              </w:rPr>
              <w:t>eakční směs: 5-chlor-2-methylisothiazol-3(2</w:t>
            </w:r>
            <w:proofErr w:type="gramStart"/>
            <w:r w:rsidR="008B4ECE" w:rsidRPr="00195964">
              <w:rPr>
                <w:rFonts w:cs="Arial"/>
              </w:rPr>
              <w:t>H)-</w:t>
            </w:r>
            <w:proofErr w:type="gramEnd"/>
            <w:r w:rsidR="008B4ECE" w:rsidRPr="00195964">
              <w:rPr>
                <w:rFonts w:cs="Arial"/>
              </w:rPr>
              <w:t>on a 2-methylisothiazol-3(2H)-on (3:1)</w:t>
            </w:r>
          </w:p>
        </w:tc>
        <w:tc>
          <w:tcPr>
            <w:tcW w:w="1843" w:type="dxa"/>
            <w:gridSpan w:val="7"/>
          </w:tcPr>
          <w:p w14:paraId="54DC8F23" w14:textId="4D589920" w:rsidR="008B4ECE" w:rsidRPr="00195964" w:rsidRDefault="008B4ECE" w:rsidP="008B4ECE">
            <w:pPr>
              <w:spacing w:before="40" w:after="40"/>
            </w:pPr>
            <w:r w:rsidRPr="00195964">
              <w:t>55965-84-9</w:t>
            </w:r>
          </w:p>
        </w:tc>
        <w:tc>
          <w:tcPr>
            <w:tcW w:w="4471" w:type="dxa"/>
            <w:gridSpan w:val="8"/>
            <w:shd w:val="clear" w:color="auto" w:fill="auto"/>
          </w:tcPr>
          <w:p w14:paraId="2C6C1871" w14:textId="11A4958E" w:rsidR="008B4ECE" w:rsidRPr="00195964" w:rsidRDefault="008B4ECE" w:rsidP="008B4ECE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Cs/>
              </w:rPr>
            </w:pPr>
            <w:r w:rsidRPr="00195964">
              <w:rPr>
                <w:rFonts w:cs="Arial"/>
                <w:bCs/>
              </w:rPr>
              <w:t>M-faktor: 100 (akutně), 100 (chronicky)</w:t>
            </w:r>
          </w:p>
        </w:tc>
      </w:tr>
      <w:tr w:rsidR="008B4ECE" w:rsidRPr="00195964" w14:paraId="15A189BE" w14:textId="77777777" w:rsidTr="008B4ECE">
        <w:trPr>
          <w:cantSplit/>
        </w:trPr>
        <w:tc>
          <w:tcPr>
            <w:tcW w:w="568" w:type="dxa"/>
          </w:tcPr>
          <w:p w14:paraId="01D5E841" w14:textId="77777777" w:rsidR="008B4ECE" w:rsidRPr="00195964" w:rsidRDefault="008B4ECE" w:rsidP="008B4ECE">
            <w:pPr>
              <w:spacing w:before="40" w:after="40"/>
              <w:ind w:left="340" w:hanging="340"/>
            </w:pPr>
          </w:p>
        </w:tc>
        <w:tc>
          <w:tcPr>
            <w:tcW w:w="2193" w:type="dxa"/>
            <w:gridSpan w:val="2"/>
          </w:tcPr>
          <w:p w14:paraId="063BC981" w14:textId="13F41015" w:rsidR="008B4ECE" w:rsidRPr="00195964" w:rsidRDefault="00960C88" w:rsidP="008B4ECE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Style w:val="nazevl1"/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cs="Arial"/>
              </w:rPr>
              <w:t>r</w:t>
            </w:r>
            <w:r w:rsidR="008B4ECE" w:rsidRPr="00195964">
              <w:rPr>
                <w:rFonts w:cs="Arial"/>
              </w:rPr>
              <w:t>eakční směs: 5-chlor-2-methylisothiazol-3(2</w:t>
            </w:r>
            <w:proofErr w:type="gramStart"/>
            <w:r w:rsidR="008B4ECE" w:rsidRPr="00195964">
              <w:rPr>
                <w:rFonts w:cs="Arial"/>
              </w:rPr>
              <w:t>H)-</w:t>
            </w:r>
            <w:proofErr w:type="gramEnd"/>
            <w:r w:rsidR="008B4ECE" w:rsidRPr="00195964">
              <w:rPr>
                <w:rFonts w:cs="Arial"/>
              </w:rPr>
              <w:t>on a 2-methylisothiazol-3(2H)-on (3:1)</w:t>
            </w:r>
          </w:p>
        </w:tc>
        <w:tc>
          <w:tcPr>
            <w:tcW w:w="1843" w:type="dxa"/>
            <w:gridSpan w:val="7"/>
          </w:tcPr>
          <w:p w14:paraId="3EADFCB5" w14:textId="293C5010" w:rsidR="008B4ECE" w:rsidRPr="00195964" w:rsidRDefault="008B4ECE" w:rsidP="008B4ECE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bCs/>
              </w:rPr>
            </w:pPr>
            <w:r w:rsidRPr="00195964">
              <w:t>55965-84-9</w:t>
            </w:r>
          </w:p>
        </w:tc>
        <w:tc>
          <w:tcPr>
            <w:tcW w:w="4471" w:type="dxa"/>
            <w:gridSpan w:val="8"/>
            <w:shd w:val="clear" w:color="auto" w:fill="auto"/>
          </w:tcPr>
          <w:p w14:paraId="206675B7" w14:textId="77777777" w:rsidR="008B4ECE" w:rsidRPr="00195964" w:rsidRDefault="008B4ECE" w:rsidP="008B4EC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95964">
              <w:rPr>
                <w:rFonts w:ascii="Times New Roman" w:hAnsi="Times New Roman" w:cs="Times New Roman"/>
                <w:sz w:val="20"/>
                <w:szCs w:val="20"/>
              </w:rPr>
              <w:t xml:space="preserve">SCL: Skin </w:t>
            </w:r>
            <w:proofErr w:type="spellStart"/>
            <w:r w:rsidRPr="00195964">
              <w:rPr>
                <w:rFonts w:ascii="Times New Roman" w:hAnsi="Times New Roman" w:cs="Times New Roman"/>
                <w:sz w:val="20"/>
                <w:szCs w:val="20"/>
              </w:rPr>
              <w:t>Corr</w:t>
            </w:r>
            <w:proofErr w:type="spellEnd"/>
            <w:r w:rsidRPr="001959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195964">
              <w:rPr>
                <w:rFonts w:ascii="Times New Roman" w:hAnsi="Times New Roman" w:cs="Times New Roman"/>
                <w:sz w:val="20"/>
                <w:szCs w:val="20"/>
              </w:rPr>
              <w:t>1C</w:t>
            </w:r>
            <w:proofErr w:type="gramEnd"/>
            <w:r w:rsidRPr="00195964">
              <w:rPr>
                <w:rFonts w:ascii="Times New Roman" w:hAnsi="Times New Roman" w:cs="Times New Roman"/>
                <w:sz w:val="20"/>
                <w:szCs w:val="20"/>
              </w:rPr>
              <w:t xml:space="preserve">; H314: SCL ≥ 0,6 % </w:t>
            </w:r>
          </w:p>
          <w:p w14:paraId="15BEC3A7" w14:textId="77777777" w:rsidR="008B4ECE" w:rsidRPr="00195964" w:rsidRDefault="008B4ECE" w:rsidP="008B4EC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95964">
              <w:rPr>
                <w:rFonts w:ascii="Times New Roman" w:hAnsi="Times New Roman" w:cs="Times New Roman"/>
                <w:sz w:val="20"/>
                <w:szCs w:val="20"/>
              </w:rPr>
              <w:t xml:space="preserve">SCL: Skin </w:t>
            </w:r>
            <w:proofErr w:type="spellStart"/>
            <w:r w:rsidRPr="00195964">
              <w:rPr>
                <w:rFonts w:ascii="Times New Roman" w:hAnsi="Times New Roman" w:cs="Times New Roman"/>
                <w:sz w:val="20"/>
                <w:szCs w:val="20"/>
              </w:rPr>
              <w:t>Irrit</w:t>
            </w:r>
            <w:proofErr w:type="spellEnd"/>
            <w:r w:rsidRPr="00195964">
              <w:rPr>
                <w:rFonts w:ascii="Times New Roman" w:hAnsi="Times New Roman" w:cs="Times New Roman"/>
                <w:sz w:val="20"/>
                <w:szCs w:val="20"/>
              </w:rPr>
              <w:t xml:space="preserve">. 2; H315: SCL 0,06 - </w:t>
            </w:r>
            <w:proofErr w:type="gramStart"/>
            <w:r w:rsidRPr="00195964">
              <w:rPr>
                <w:rFonts w:ascii="Times New Roman" w:hAnsi="Times New Roman" w:cs="Times New Roman"/>
                <w:sz w:val="20"/>
                <w:szCs w:val="20"/>
              </w:rPr>
              <w:t>&lt; 0</w:t>
            </w:r>
            <w:proofErr w:type="gramEnd"/>
            <w:r w:rsidRPr="00195964">
              <w:rPr>
                <w:rFonts w:ascii="Times New Roman" w:hAnsi="Times New Roman" w:cs="Times New Roman"/>
                <w:sz w:val="20"/>
                <w:szCs w:val="20"/>
              </w:rPr>
              <w:t>,6 %</w:t>
            </w:r>
          </w:p>
          <w:p w14:paraId="52648CCC" w14:textId="77777777" w:rsidR="008B4ECE" w:rsidRPr="00195964" w:rsidRDefault="008B4ECE" w:rsidP="008B4EC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95964">
              <w:rPr>
                <w:rFonts w:ascii="Times New Roman" w:hAnsi="Times New Roman" w:cs="Times New Roman"/>
                <w:sz w:val="20"/>
                <w:szCs w:val="20"/>
              </w:rPr>
              <w:t xml:space="preserve">SCL: </w:t>
            </w:r>
            <w:proofErr w:type="spellStart"/>
            <w:r w:rsidRPr="00195964">
              <w:rPr>
                <w:rFonts w:ascii="Times New Roman" w:hAnsi="Times New Roman" w:cs="Times New Roman"/>
                <w:sz w:val="20"/>
                <w:szCs w:val="20"/>
              </w:rPr>
              <w:t>Eye</w:t>
            </w:r>
            <w:proofErr w:type="spellEnd"/>
            <w:r w:rsidRPr="00195964">
              <w:rPr>
                <w:rFonts w:ascii="Times New Roman" w:hAnsi="Times New Roman" w:cs="Times New Roman"/>
                <w:sz w:val="20"/>
                <w:szCs w:val="20"/>
              </w:rPr>
              <w:t xml:space="preserve"> Dam. 1; H318: SCL ≥ 0,6 % </w:t>
            </w:r>
          </w:p>
          <w:p w14:paraId="767A519C" w14:textId="77777777" w:rsidR="008B4ECE" w:rsidRPr="00195964" w:rsidRDefault="008B4ECE" w:rsidP="008B4EC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95964">
              <w:rPr>
                <w:rFonts w:ascii="Times New Roman" w:hAnsi="Times New Roman" w:cs="Times New Roman"/>
                <w:sz w:val="20"/>
                <w:szCs w:val="20"/>
              </w:rPr>
              <w:t xml:space="preserve">SCL: </w:t>
            </w:r>
            <w:proofErr w:type="spellStart"/>
            <w:r w:rsidRPr="00195964">
              <w:rPr>
                <w:rFonts w:ascii="Times New Roman" w:hAnsi="Times New Roman" w:cs="Times New Roman"/>
                <w:sz w:val="20"/>
                <w:szCs w:val="20"/>
              </w:rPr>
              <w:t>Eye</w:t>
            </w:r>
            <w:proofErr w:type="spellEnd"/>
            <w:r w:rsidRPr="001959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5964">
              <w:rPr>
                <w:rFonts w:ascii="Times New Roman" w:hAnsi="Times New Roman" w:cs="Times New Roman"/>
                <w:sz w:val="20"/>
                <w:szCs w:val="20"/>
              </w:rPr>
              <w:t>Irrit</w:t>
            </w:r>
            <w:proofErr w:type="spellEnd"/>
            <w:r w:rsidRPr="00195964">
              <w:rPr>
                <w:rFonts w:ascii="Times New Roman" w:hAnsi="Times New Roman" w:cs="Times New Roman"/>
                <w:sz w:val="20"/>
                <w:szCs w:val="20"/>
              </w:rPr>
              <w:t xml:space="preserve">. 2; H319: SCL 0,06 - </w:t>
            </w:r>
            <w:proofErr w:type="gramStart"/>
            <w:r w:rsidRPr="00195964">
              <w:rPr>
                <w:rFonts w:ascii="Times New Roman" w:hAnsi="Times New Roman" w:cs="Times New Roman"/>
                <w:sz w:val="20"/>
                <w:szCs w:val="20"/>
              </w:rPr>
              <w:t>&lt; 0</w:t>
            </w:r>
            <w:proofErr w:type="gramEnd"/>
            <w:r w:rsidRPr="00195964">
              <w:rPr>
                <w:rFonts w:ascii="Times New Roman" w:hAnsi="Times New Roman" w:cs="Times New Roman"/>
                <w:sz w:val="20"/>
                <w:szCs w:val="20"/>
              </w:rPr>
              <w:t xml:space="preserve">,6 % </w:t>
            </w:r>
          </w:p>
          <w:p w14:paraId="33C487FB" w14:textId="4D99D644" w:rsidR="008B4ECE" w:rsidRPr="00195964" w:rsidRDefault="008B4ECE" w:rsidP="008B4ECE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bCs/>
              </w:rPr>
            </w:pPr>
            <w:r w:rsidRPr="00195964">
              <w:t xml:space="preserve">SCL: Skin </w:t>
            </w:r>
            <w:proofErr w:type="spellStart"/>
            <w:r w:rsidRPr="00195964">
              <w:t>Sens</w:t>
            </w:r>
            <w:proofErr w:type="spellEnd"/>
            <w:r w:rsidRPr="00195964">
              <w:t xml:space="preserve">. </w:t>
            </w:r>
            <w:proofErr w:type="gramStart"/>
            <w:r w:rsidRPr="00195964">
              <w:t>1A</w:t>
            </w:r>
            <w:proofErr w:type="gramEnd"/>
            <w:r w:rsidRPr="00195964">
              <w:t>; H317: SCL ≥ 0,0015 %</w:t>
            </w:r>
          </w:p>
        </w:tc>
      </w:tr>
      <w:tr w:rsidR="00960C88" w:rsidRPr="00195964" w14:paraId="5345D08D" w14:textId="77777777" w:rsidTr="00E57549">
        <w:trPr>
          <w:cantSplit/>
        </w:trPr>
        <w:tc>
          <w:tcPr>
            <w:tcW w:w="568" w:type="dxa"/>
          </w:tcPr>
          <w:p w14:paraId="5E93CD38" w14:textId="77777777" w:rsidR="00960C88" w:rsidRPr="00195964" w:rsidRDefault="00960C88" w:rsidP="00960C88">
            <w:pPr>
              <w:spacing w:before="40" w:after="40"/>
              <w:ind w:left="340" w:hanging="340"/>
            </w:pPr>
          </w:p>
        </w:tc>
        <w:tc>
          <w:tcPr>
            <w:tcW w:w="8507" w:type="dxa"/>
            <w:gridSpan w:val="17"/>
          </w:tcPr>
          <w:p w14:paraId="6416A1B0" w14:textId="3E351DAF" w:rsidR="00960C88" w:rsidRPr="00195964" w:rsidRDefault="00960C88" w:rsidP="00960C88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Cs/>
              </w:rPr>
            </w:pPr>
            <w:r w:rsidRPr="001B2B46">
              <w:t>Úplné znění H-vět a použitých zkratek v tomto oddíle, viz oddíl 16.</w:t>
            </w:r>
          </w:p>
        </w:tc>
      </w:tr>
      <w:tr w:rsidR="00960C88" w:rsidRPr="00195964" w14:paraId="2B16E230" w14:textId="77777777" w:rsidTr="00E57549">
        <w:trPr>
          <w:cantSplit/>
        </w:trPr>
        <w:tc>
          <w:tcPr>
            <w:tcW w:w="568" w:type="dxa"/>
          </w:tcPr>
          <w:p w14:paraId="02A094D6" w14:textId="77777777" w:rsidR="00960C88" w:rsidRPr="00195964" w:rsidRDefault="00960C88" w:rsidP="00960C88">
            <w:pPr>
              <w:spacing w:before="40" w:after="40"/>
              <w:ind w:left="340" w:hanging="340"/>
            </w:pPr>
          </w:p>
        </w:tc>
        <w:tc>
          <w:tcPr>
            <w:tcW w:w="8507" w:type="dxa"/>
            <w:gridSpan w:val="17"/>
          </w:tcPr>
          <w:p w14:paraId="657A979A" w14:textId="16C0A5B5" w:rsidR="00960C88" w:rsidRPr="00195964" w:rsidRDefault="00960C88" w:rsidP="00960C88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Cs/>
              </w:rPr>
            </w:pPr>
            <w:r w:rsidRPr="001B2B46">
              <w:rPr>
                <w:b/>
                <w:bCs/>
                <w:highlight w:val="lightGray"/>
              </w:rPr>
              <w:t>Velikost částic</w:t>
            </w:r>
          </w:p>
        </w:tc>
      </w:tr>
      <w:tr w:rsidR="00960C88" w:rsidRPr="00195964" w14:paraId="790E6DC3" w14:textId="77777777" w:rsidTr="00E57549">
        <w:trPr>
          <w:cantSplit/>
        </w:trPr>
        <w:tc>
          <w:tcPr>
            <w:tcW w:w="568" w:type="dxa"/>
          </w:tcPr>
          <w:p w14:paraId="66383BED" w14:textId="77777777" w:rsidR="00960C88" w:rsidRPr="00195964" w:rsidRDefault="00960C88" w:rsidP="00960C88">
            <w:pPr>
              <w:spacing w:before="40" w:after="40"/>
              <w:ind w:left="340" w:hanging="340"/>
            </w:pPr>
          </w:p>
        </w:tc>
        <w:tc>
          <w:tcPr>
            <w:tcW w:w="8507" w:type="dxa"/>
            <w:gridSpan w:val="17"/>
          </w:tcPr>
          <w:p w14:paraId="165FECDC" w14:textId="77A1D024" w:rsidR="00960C88" w:rsidRPr="00195964" w:rsidRDefault="00960C88" w:rsidP="00960C88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bCs/>
              </w:rPr>
            </w:pPr>
            <w:r w:rsidRPr="001B2B46">
              <w:t xml:space="preserve">Tato látka/směs neobsahuje </w:t>
            </w:r>
            <w:proofErr w:type="spellStart"/>
            <w:r w:rsidRPr="001B2B46">
              <w:t>nanoformy</w:t>
            </w:r>
            <w:proofErr w:type="spellEnd"/>
            <w:r w:rsidRPr="001B2B46">
              <w:t>.</w:t>
            </w:r>
          </w:p>
        </w:tc>
      </w:tr>
      <w:tr w:rsidR="00960C88" w:rsidRPr="00195964" w14:paraId="6C23E9A1" w14:textId="77777777" w:rsidTr="00E57549">
        <w:trPr>
          <w:cantSplit/>
        </w:trPr>
        <w:tc>
          <w:tcPr>
            <w:tcW w:w="568" w:type="dxa"/>
          </w:tcPr>
          <w:p w14:paraId="3C1DEF15" w14:textId="77777777" w:rsidR="00960C88" w:rsidRPr="00195964" w:rsidRDefault="00960C88" w:rsidP="00960C88">
            <w:pPr>
              <w:spacing w:before="40" w:after="40"/>
              <w:ind w:left="340" w:hanging="340"/>
            </w:pPr>
          </w:p>
        </w:tc>
        <w:tc>
          <w:tcPr>
            <w:tcW w:w="8507" w:type="dxa"/>
            <w:gridSpan w:val="17"/>
          </w:tcPr>
          <w:p w14:paraId="6369C7D4" w14:textId="77777777" w:rsidR="00960C88" w:rsidRPr="001B2B46" w:rsidRDefault="00960C88" w:rsidP="00960C88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</w:pPr>
          </w:p>
        </w:tc>
      </w:tr>
      <w:tr w:rsidR="00960C88" w:rsidRPr="00195964" w14:paraId="29FD3080" w14:textId="77777777" w:rsidTr="008B4ECE">
        <w:trPr>
          <w:cantSplit/>
        </w:trPr>
        <w:tc>
          <w:tcPr>
            <w:tcW w:w="568" w:type="dxa"/>
          </w:tcPr>
          <w:p w14:paraId="1B8696B0" w14:textId="77777777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</w:p>
        </w:tc>
        <w:tc>
          <w:tcPr>
            <w:tcW w:w="8507" w:type="dxa"/>
            <w:gridSpan w:val="17"/>
          </w:tcPr>
          <w:p w14:paraId="154F9B15" w14:textId="77777777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  <w:r w:rsidRPr="00195964">
              <w:rPr>
                <w:b/>
                <w:i/>
              </w:rPr>
              <w:t>Oddíl 4: Pokyny pro první pomoc</w:t>
            </w:r>
          </w:p>
        </w:tc>
      </w:tr>
      <w:tr w:rsidR="00960C88" w:rsidRPr="00195964" w14:paraId="331832EA" w14:textId="77777777" w:rsidTr="008B4ECE">
        <w:trPr>
          <w:cantSplit/>
        </w:trPr>
        <w:tc>
          <w:tcPr>
            <w:tcW w:w="568" w:type="dxa"/>
          </w:tcPr>
          <w:p w14:paraId="713A56FE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4.1</w:t>
            </w:r>
          </w:p>
        </w:tc>
        <w:tc>
          <w:tcPr>
            <w:tcW w:w="8507" w:type="dxa"/>
            <w:gridSpan w:val="17"/>
          </w:tcPr>
          <w:p w14:paraId="66284CD3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Popis první pomoci</w:t>
            </w:r>
          </w:p>
        </w:tc>
      </w:tr>
      <w:tr w:rsidR="00960C88" w:rsidRPr="00195964" w14:paraId="29114B61" w14:textId="77777777" w:rsidTr="008B4ECE">
        <w:trPr>
          <w:cantSplit/>
        </w:trPr>
        <w:tc>
          <w:tcPr>
            <w:tcW w:w="568" w:type="dxa"/>
          </w:tcPr>
          <w:p w14:paraId="426602F0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8507" w:type="dxa"/>
            <w:gridSpan w:val="17"/>
          </w:tcPr>
          <w:p w14:paraId="5E8B9969" w14:textId="77777777" w:rsidR="00960C88" w:rsidRPr="00195964" w:rsidRDefault="00960C88" w:rsidP="00960C88">
            <w:pPr>
              <w:jc w:val="both"/>
            </w:pPr>
            <w:r w:rsidRPr="00195964">
              <w:rPr>
                <w:i/>
              </w:rPr>
              <w:t>Všeobecné pokyny:</w:t>
            </w:r>
          </w:p>
          <w:p w14:paraId="2C894463" w14:textId="067AAB9A" w:rsidR="00960C88" w:rsidRPr="00195964" w:rsidRDefault="00960C88" w:rsidP="00960C88">
            <w:pPr>
              <w:jc w:val="both"/>
            </w:pPr>
            <w:r>
              <w:rPr>
                <w:rFonts w:cs="Arial"/>
              </w:rPr>
              <w:t xml:space="preserve">Postiženého vyneste z nebezpečného prostoru. Umístěte a transportujte postiženého ve stabilizované poloze (leh na boku). </w:t>
            </w:r>
            <w:r w:rsidRPr="00195964">
              <w:t>Svlékněte kontaminované oblečení a bezpečně uložte na určené místo.</w:t>
            </w:r>
          </w:p>
        </w:tc>
      </w:tr>
      <w:tr w:rsidR="00960C88" w:rsidRPr="00195964" w14:paraId="7118FC85" w14:textId="77777777" w:rsidTr="008B4ECE">
        <w:trPr>
          <w:cantSplit/>
        </w:trPr>
        <w:tc>
          <w:tcPr>
            <w:tcW w:w="568" w:type="dxa"/>
          </w:tcPr>
          <w:p w14:paraId="178591AC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</w:p>
        </w:tc>
        <w:tc>
          <w:tcPr>
            <w:tcW w:w="8507" w:type="dxa"/>
            <w:gridSpan w:val="17"/>
          </w:tcPr>
          <w:p w14:paraId="7A322742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Při nadýchání:</w:t>
            </w:r>
          </w:p>
        </w:tc>
      </w:tr>
      <w:tr w:rsidR="00960C88" w:rsidRPr="00195964" w14:paraId="71C628A9" w14:textId="77777777" w:rsidTr="008B4ECE">
        <w:trPr>
          <w:cantSplit/>
        </w:trPr>
        <w:tc>
          <w:tcPr>
            <w:tcW w:w="568" w:type="dxa"/>
          </w:tcPr>
          <w:p w14:paraId="669C69BC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8507" w:type="dxa"/>
            <w:gridSpan w:val="17"/>
            <w:shd w:val="clear" w:color="auto" w:fill="FFFFFF"/>
          </w:tcPr>
          <w:p w14:paraId="19912F09" w14:textId="77777777" w:rsidR="00960C88" w:rsidRPr="00195964" w:rsidRDefault="00960C88" w:rsidP="00960C88">
            <w:pPr>
              <w:jc w:val="both"/>
            </w:pPr>
            <w:r w:rsidRPr="00195964">
              <w:t>Přemístěte postiženého na čistý vzduch a ponechte v klidu. Ihned vyhledejte lékařskou pomoc.</w:t>
            </w:r>
          </w:p>
        </w:tc>
      </w:tr>
      <w:tr w:rsidR="00960C88" w:rsidRPr="00195964" w14:paraId="7C44996E" w14:textId="77777777" w:rsidTr="008B4ECE">
        <w:trPr>
          <w:cantSplit/>
          <w:trHeight w:val="1224"/>
        </w:trPr>
        <w:tc>
          <w:tcPr>
            <w:tcW w:w="568" w:type="dxa"/>
            <w:shd w:val="clear" w:color="auto" w:fill="FFFFFF"/>
          </w:tcPr>
          <w:p w14:paraId="5A12C4AB" w14:textId="77777777" w:rsidR="00960C88" w:rsidRPr="00195964" w:rsidRDefault="00960C88" w:rsidP="00960C88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i/>
              </w:rPr>
            </w:pPr>
          </w:p>
        </w:tc>
        <w:tc>
          <w:tcPr>
            <w:tcW w:w="8507" w:type="dxa"/>
            <w:gridSpan w:val="17"/>
            <w:shd w:val="clear" w:color="auto" w:fill="FFFFFF"/>
          </w:tcPr>
          <w:p w14:paraId="1D0FB5E8" w14:textId="77777777" w:rsidR="00960C88" w:rsidRPr="00195964" w:rsidRDefault="00960C88" w:rsidP="00960C88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i/>
              </w:rPr>
            </w:pPr>
            <w:r w:rsidRPr="00195964">
              <w:rPr>
                <w:i/>
              </w:rPr>
              <w:t>Při styku s kůží:</w:t>
            </w:r>
          </w:p>
          <w:p w14:paraId="7EC23A54" w14:textId="77777777" w:rsidR="00960C88" w:rsidRPr="00195964" w:rsidRDefault="00960C88" w:rsidP="00960C88">
            <w:pPr>
              <w:pStyle w:val="Normlnweb"/>
              <w:spacing w:before="0" w:beforeAutospacing="0" w:after="0" w:afterAutospacing="0"/>
              <w:rPr>
                <w:i/>
              </w:rPr>
            </w:pPr>
            <w:r w:rsidRPr="00195964">
              <w:rPr>
                <w:sz w:val="20"/>
                <w:szCs w:val="20"/>
              </w:rPr>
              <w:t xml:space="preserve">Ihned omývejte velkým množstvím vody a mýdlem (alespoň 15 minut). Odstraňte kontaminovaný oděv. Teplá voda může způsobit subjektivní pocit pálení a dráždění pokožky, není to příznak systémové otravy. Jestliže symptomy přetrvávají, vyhledejte lékařské ošetření.  </w:t>
            </w:r>
          </w:p>
        </w:tc>
      </w:tr>
      <w:tr w:rsidR="00960C88" w:rsidRPr="00195964" w14:paraId="6475A7AA" w14:textId="77777777" w:rsidTr="008B4ECE">
        <w:trPr>
          <w:cantSplit/>
        </w:trPr>
        <w:tc>
          <w:tcPr>
            <w:tcW w:w="568" w:type="dxa"/>
          </w:tcPr>
          <w:p w14:paraId="6EBF06F8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</w:p>
        </w:tc>
        <w:tc>
          <w:tcPr>
            <w:tcW w:w="8507" w:type="dxa"/>
            <w:gridSpan w:val="17"/>
          </w:tcPr>
          <w:p w14:paraId="317B5B98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Při zasažení očí:</w:t>
            </w:r>
          </w:p>
        </w:tc>
      </w:tr>
      <w:tr w:rsidR="00960C88" w:rsidRPr="00195964" w14:paraId="0940DA9F" w14:textId="77777777" w:rsidTr="008B4ECE">
        <w:trPr>
          <w:cantSplit/>
        </w:trPr>
        <w:tc>
          <w:tcPr>
            <w:tcW w:w="568" w:type="dxa"/>
          </w:tcPr>
          <w:p w14:paraId="10AE0F9C" w14:textId="77777777" w:rsidR="00960C88" w:rsidRPr="00195964" w:rsidRDefault="00960C88" w:rsidP="00960C88">
            <w:pPr>
              <w:spacing w:before="40" w:after="40"/>
              <w:rPr>
                <w:b/>
              </w:rPr>
            </w:pPr>
          </w:p>
        </w:tc>
        <w:tc>
          <w:tcPr>
            <w:tcW w:w="8507" w:type="dxa"/>
            <w:gridSpan w:val="17"/>
            <w:shd w:val="clear" w:color="auto" w:fill="auto"/>
          </w:tcPr>
          <w:p w14:paraId="1CFF4D30" w14:textId="24632544" w:rsidR="00960C88" w:rsidRPr="00195964" w:rsidRDefault="00960C88" w:rsidP="00960C88">
            <w:pPr>
              <w:pStyle w:val="Normlnweb"/>
              <w:spacing w:before="0" w:beforeAutospacing="0" w:after="0" w:afterAutospacing="0"/>
            </w:pPr>
            <w:r w:rsidRPr="00195964">
              <w:rPr>
                <w:sz w:val="20"/>
                <w:szCs w:val="20"/>
              </w:rPr>
              <w:t xml:space="preserve">Ihned vyplachujte i pod víčky proudem vody alespoň 15 minut. Vyjměte kontaktní čočky, pokud jsou používány, po prvních 5 minutách a pak pokračujte ve vyplachování. Teplá voda může způsobit subjektivní pocit pálení a dráždění, není to příznak systémové otravy. Jestliže symptomy přetrvávají, vyhledejte lékařské ošetření. </w:t>
            </w:r>
          </w:p>
        </w:tc>
      </w:tr>
      <w:tr w:rsidR="00960C88" w:rsidRPr="00195964" w14:paraId="1FC91678" w14:textId="77777777" w:rsidTr="008B4ECE">
        <w:trPr>
          <w:cantSplit/>
        </w:trPr>
        <w:tc>
          <w:tcPr>
            <w:tcW w:w="568" w:type="dxa"/>
          </w:tcPr>
          <w:p w14:paraId="180FBCE0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</w:p>
        </w:tc>
        <w:tc>
          <w:tcPr>
            <w:tcW w:w="8507" w:type="dxa"/>
            <w:gridSpan w:val="17"/>
          </w:tcPr>
          <w:p w14:paraId="2ECD9490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Při požití:</w:t>
            </w:r>
          </w:p>
        </w:tc>
      </w:tr>
      <w:tr w:rsidR="00960C88" w:rsidRPr="00195964" w14:paraId="4BC8EB71" w14:textId="77777777" w:rsidTr="008B4ECE">
        <w:trPr>
          <w:cantSplit/>
        </w:trPr>
        <w:tc>
          <w:tcPr>
            <w:tcW w:w="568" w:type="dxa"/>
          </w:tcPr>
          <w:p w14:paraId="006FB3A1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8507" w:type="dxa"/>
            <w:gridSpan w:val="17"/>
            <w:shd w:val="clear" w:color="auto" w:fill="auto"/>
          </w:tcPr>
          <w:p w14:paraId="584AE1E5" w14:textId="77777777" w:rsidR="00960C88" w:rsidRPr="00195964" w:rsidRDefault="00960C88" w:rsidP="00960C88">
            <w:r w:rsidRPr="00195964">
              <w:t>Zůstaňte v klidu.  Vypláchněte ústa vodou. Nevyvolávejte zvracení. Ihned vyhledejte lékařskou pomoc.</w:t>
            </w:r>
          </w:p>
        </w:tc>
      </w:tr>
      <w:tr w:rsidR="00960C88" w:rsidRPr="00195964" w14:paraId="5A40C359" w14:textId="77777777" w:rsidTr="008B4ECE">
        <w:trPr>
          <w:cantSplit/>
        </w:trPr>
        <w:tc>
          <w:tcPr>
            <w:tcW w:w="568" w:type="dxa"/>
          </w:tcPr>
          <w:p w14:paraId="75FD2231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8507" w:type="dxa"/>
            <w:gridSpan w:val="17"/>
            <w:shd w:val="clear" w:color="auto" w:fill="auto"/>
          </w:tcPr>
          <w:p w14:paraId="0B15B155" w14:textId="5F7B6B70" w:rsidR="00960C88" w:rsidRPr="00195964" w:rsidRDefault="00960C88" w:rsidP="00960C88">
            <w:r w:rsidRPr="00195964">
              <w:t>Léčbu postiženého je možno konzultovat s Toxikologickým informačním střediskem v Praze: Klinika nemocí z povolání, Toxikologické informační středisko, Na Bojišti 1, 128 00 Praha 2, tel.: 224919293 nebo 224915402.</w:t>
            </w:r>
          </w:p>
        </w:tc>
      </w:tr>
      <w:tr w:rsidR="00960C88" w:rsidRPr="00195964" w14:paraId="66E223EB" w14:textId="77777777" w:rsidTr="008B4ECE">
        <w:trPr>
          <w:cantSplit/>
        </w:trPr>
        <w:tc>
          <w:tcPr>
            <w:tcW w:w="568" w:type="dxa"/>
          </w:tcPr>
          <w:p w14:paraId="01931363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4.2</w:t>
            </w:r>
          </w:p>
        </w:tc>
        <w:tc>
          <w:tcPr>
            <w:tcW w:w="8507" w:type="dxa"/>
            <w:gridSpan w:val="17"/>
          </w:tcPr>
          <w:p w14:paraId="025B7F95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Nejdůležitější akutní a opožděné symptomy a účinky</w:t>
            </w:r>
          </w:p>
          <w:p w14:paraId="0B3A169A" w14:textId="77777777" w:rsidR="00960C88" w:rsidRPr="00195964" w:rsidRDefault="00960C88" w:rsidP="00960C88">
            <w:pPr>
              <w:spacing w:before="40" w:after="40"/>
            </w:pPr>
            <w:r w:rsidRPr="00195964">
              <w:t xml:space="preserve">Lokální: </w:t>
            </w:r>
            <w:proofErr w:type="spellStart"/>
            <w:r w:rsidRPr="00195964">
              <w:t>paresthesie</w:t>
            </w:r>
            <w:proofErr w:type="spellEnd"/>
            <w:r w:rsidRPr="00195964">
              <w:t xml:space="preserve"> pokožky a očí (obvykle přechodná, která odezní do 24 hod.), dráždění </w:t>
            </w:r>
            <w:r w:rsidRPr="00195964">
              <w:rPr>
                <w:sz w:val="18"/>
              </w:rPr>
              <w:t>pokožky</w:t>
            </w:r>
            <w:r w:rsidRPr="00195964">
              <w:t xml:space="preserve">, očí a sliznic, kašel, kýchání. </w:t>
            </w:r>
          </w:p>
          <w:p w14:paraId="4E81DC02" w14:textId="77777777" w:rsidR="00960C88" w:rsidRPr="00195964" w:rsidRDefault="00960C88" w:rsidP="00960C88">
            <w:pPr>
              <w:spacing w:before="40" w:after="40"/>
            </w:pPr>
            <w:r w:rsidRPr="00195964">
              <w:t>Systémové: nepříjemný pocit na prsou, tachykardie, hypotenze, nevolnost, bolesti břicha, závratě, zvracení, průjem, červené vidění, bolesti hlavy, anorexie, ospalost, bezvědomí, křeče, třes, slabost, zrychlené dýchání, plicní edém, palpitace, svalová fascikulace, apatie.</w:t>
            </w:r>
          </w:p>
        </w:tc>
      </w:tr>
      <w:tr w:rsidR="00960C88" w:rsidRPr="00195964" w14:paraId="35EBB2B3" w14:textId="77777777" w:rsidTr="008B4ECE">
        <w:trPr>
          <w:cantSplit/>
          <w:trHeight w:val="3908"/>
        </w:trPr>
        <w:tc>
          <w:tcPr>
            <w:tcW w:w="568" w:type="dxa"/>
          </w:tcPr>
          <w:p w14:paraId="0C88E463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4.3</w:t>
            </w:r>
          </w:p>
        </w:tc>
        <w:tc>
          <w:tcPr>
            <w:tcW w:w="8507" w:type="dxa"/>
            <w:gridSpan w:val="17"/>
          </w:tcPr>
          <w:p w14:paraId="7AAE60A9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Pokyny týkající se okamžité lékařské pomoci a zvláštního ošetření</w:t>
            </w:r>
          </w:p>
          <w:p w14:paraId="0EBF242A" w14:textId="77777777" w:rsidR="00960C88" w:rsidRPr="00195964" w:rsidRDefault="00960C88" w:rsidP="00960C88">
            <w:pPr>
              <w:spacing w:before="40" w:after="40"/>
            </w:pPr>
            <w:r w:rsidRPr="00195964">
              <w:t>Terapie:</w:t>
            </w:r>
          </w:p>
          <w:p w14:paraId="55DB20F8" w14:textId="77777777" w:rsidR="00960C88" w:rsidRPr="00195964" w:rsidRDefault="00960C88" w:rsidP="00960C88">
            <w:pPr>
              <w:spacing w:before="40" w:after="40"/>
            </w:pPr>
            <w:r w:rsidRPr="00195964">
              <w:t xml:space="preserve">Léčba symptomatická. Monitorujte dýchání a činnost srdce. V případě požití většího množství je možno provést výplach žaludku do 2 hodin po požití. Ale rovněž je možno pouze podat medicinální uhlí a síran sodný. Udržujte dýchací cesty volné, dle potřeby použít umělé dýchání nebo kyslík. V případě křečí podat benzodiazepin (diazepam) dle standardních režimů. Pokud neúčinkuje, je možno použít </w:t>
            </w:r>
            <w:proofErr w:type="spellStart"/>
            <w:r w:rsidRPr="00195964">
              <w:t>phenobarbital</w:t>
            </w:r>
            <w:proofErr w:type="spellEnd"/>
            <w:r w:rsidRPr="00195964">
              <w:t>.</w:t>
            </w:r>
          </w:p>
          <w:p w14:paraId="528CAF65" w14:textId="77777777" w:rsidR="00960C88" w:rsidRPr="00195964" w:rsidRDefault="00960C88" w:rsidP="00960C88">
            <w:pPr>
              <w:spacing w:before="40" w:after="40"/>
            </w:pPr>
            <w:r w:rsidRPr="00195964">
              <w:t>Kontraindikace: atropin</w:t>
            </w:r>
          </w:p>
          <w:p w14:paraId="7A31A5B5" w14:textId="77777777" w:rsidR="00960C88" w:rsidRPr="00195964" w:rsidRDefault="00960C88" w:rsidP="00960C88">
            <w:pPr>
              <w:spacing w:before="40" w:after="40"/>
            </w:pPr>
            <w:r w:rsidRPr="00195964">
              <w:t>Kontraindikace: deriváty adrenalinu</w:t>
            </w:r>
          </w:p>
          <w:p w14:paraId="5DAEFFCC" w14:textId="77777777" w:rsidR="00960C88" w:rsidRPr="00195964" w:rsidRDefault="00960C88" w:rsidP="00960C88">
            <w:pPr>
              <w:spacing w:before="40" w:after="40"/>
            </w:pPr>
            <w:proofErr w:type="spellStart"/>
            <w:r w:rsidRPr="00195964">
              <w:t>Antidotum</w:t>
            </w:r>
            <w:proofErr w:type="spellEnd"/>
            <w:r w:rsidRPr="00195964">
              <w:t>: není k dispozici</w:t>
            </w:r>
          </w:p>
          <w:p w14:paraId="1D981672" w14:textId="77777777" w:rsidR="00960C88" w:rsidRPr="00195964" w:rsidRDefault="00960C88" w:rsidP="00960C88">
            <w:pPr>
              <w:spacing w:before="40" w:after="40"/>
            </w:pPr>
            <w:r w:rsidRPr="00195964">
              <w:t>Zotavení je spontánní bez následků.</w:t>
            </w:r>
          </w:p>
          <w:p w14:paraId="6EA1C504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t xml:space="preserve">Upozornění: Tento přípravek obsahuje syntetický </w:t>
            </w:r>
            <w:proofErr w:type="spellStart"/>
            <w:r w:rsidRPr="00195964">
              <w:t>pyrethroid</w:t>
            </w:r>
            <w:proofErr w:type="spellEnd"/>
            <w:r w:rsidRPr="00195964">
              <w:t>, nezaměnit s otravou karbamáty nebo organofosfáty.</w:t>
            </w:r>
          </w:p>
          <w:p w14:paraId="4F100DBC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</w:p>
        </w:tc>
      </w:tr>
      <w:tr w:rsidR="00960C88" w:rsidRPr="00195964" w14:paraId="1B784DA1" w14:textId="77777777" w:rsidTr="008B4ECE">
        <w:trPr>
          <w:cantSplit/>
        </w:trPr>
        <w:tc>
          <w:tcPr>
            <w:tcW w:w="568" w:type="dxa"/>
          </w:tcPr>
          <w:p w14:paraId="2E3348DB" w14:textId="77777777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</w:p>
        </w:tc>
        <w:tc>
          <w:tcPr>
            <w:tcW w:w="8507" w:type="dxa"/>
            <w:gridSpan w:val="17"/>
          </w:tcPr>
          <w:p w14:paraId="007ECC82" w14:textId="77777777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  <w:r w:rsidRPr="00195964">
              <w:rPr>
                <w:b/>
                <w:i/>
              </w:rPr>
              <w:t>Oddíl 5: Opatření pro hašení požáru</w:t>
            </w:r>
          </w:p>
        </w:tc>
      </w:tr>
      <w:tr w:rsidR="00960C88" w:rsidRPr="00195964" w14:paraId="52092517" w14:textId="77777777" w:rsidTr="008B4ECE">
        <w:trPr>
          <w:cantSplit/>
          <w:trHeight w:val="1267"/>
        </w:trPr>
        <w:tc>
          <w:tcPr>
            <w:tcW w:w="568" w:type="dxa"/>
          </w:tcPr>
          <w:p w14:paraId="7146C804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5.1</w:t>
            </w:r>
          </w:p>
        </w:tc>
        <w:tc>
          <w:tcPr>
            <w:tcW w:w="8507" w:type="dxa"/>
            <w:gridSpan w:val="17"/>
          </w:tcPr>
          <w:p w14:paraId="43744570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Hasiva:</w:t>
            </w:r>
          </w:p>
          <w:p w14:paraId="5E98C535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t>Voda pouze ve formě rosení, CO</w:t>
            </w:r>
            <w:r w:rsidRPr="00EA57BF">
              <w:rPr>
                <w:vertAlign w:val="subscript"/>
              </w:rPr>
              <w:t>2</w:t>
            </w:r>
            <w:r w:rsidRPr="00195964">
              <w:t>, pěnové a práškové hasicí přístroje</w:t>
            </w:r>
            <w:r w:rsidRPr="00195964">
              <w:rPr>
                <w:i/>
              </w:rPr>
              <w:t xml:space="preserve"> </w:t>
            </w:r>
          </w:p>
          <w:p w14:paraId="25D27532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Nevhodná hasiva:</w:t>
            </w:r>
          </w:p>
          <w:p w14:paraId="15E6CB12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t>Vysoko objemový vodní proud.</w:t>
            </w:r>
          </w:p>
        </w:tc>
      </w:tr>
      <w:tr w:rsidR="00960C88" w:rsidRPr="00195964" w14:paraId="4ADE64E1" w14:textId="77777777" w:rsidTr="008B4ECE">
        <w:trPr>
          <w:cantSplit/>
        </w:trPr>
        <w:tc>
          <w:tcPr>
            <w:tcW w:w="568" w:type="dxa"/>
          </w:tcPr>
          <w:p w14:paraId="43E0BBFF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5.2</w:t>
            </w:r>
          </w:p>
        </w:tc>
        <w:tc>
          <w:tcPr>
            <w:tcW w:w="8507" w:type="dxa"/>
            <w:gridSpan w:val="17"/>
          </w:tcPr>
          <w:p w14:paraId="1F98FAE8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960C88">
              <w:rPr>
                <w:i/>
                <w:highlight w:val="lightGray"/>
              </w:rPr>
              <w:t>Zvláštní nebezpečnost vyplývající ze směsi</w:t>
            </w:r>
          </w:p>
        </w:tc>
      </w:tr>
      <w:tr w:rsidR="00960C88" w:rsidRPr="00195964" w14:paraId="02F3A5CB" w14:textId="77777777" w:rsidTr="008B4ECE">
        <w:trPr>
          <w:cantSplit/>
        </w:trPr>
        <w:tc>
          <w:tcPr>
            <w:tcW w:w="568" w:type="dxa"/>
          </w:tcPr>
          <w:p w14:paraId="50D0FA55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8507" w:type="dxa"/>
            <w:gridSpan w:val="17"/>
          </w:tcPr>
          <w:p w14:paraId="7C206C9C" w14:textId="43120293" w:rsidR="00960C88" w:rsidRPr="00195964" w:rsidRDefault="00960C88" w:rsidP="00960C88">
            <w:pPr>
              <w:spacing w:before="40" w:after="40"/>
            </w:pPr>
            <w:r w:rsidRPr="00195964">
              <w:t xml:space="preserve">V případě požáru </w:t>
            </w:r>
            <w:r>
              <w:t xml:space="preserve">se mohou uvolňovat následující </w:t>
            </w:r>
            <w:r w:rsidRPr="00195964">
              <w:t>plyny</w:t>
            </w:r>
            <w:r>
              <w:t>: oxid uhličitý (CO</w:t>
            </w:r>
            <w:r w:rsidRPr="00960C88">
              <w:rPr>
                <w:vertAlign w:val="subscript"/>
              </w:rPr>
              <w:t>2</w:t>
            </w:r>
            <w:r>
              <w:t>), oxid uhelnatý (CO)</w:t>
            </w:r>
            <w:r w:rsidRPr="00195964">
              <w:t xml:space="preserve"> </w:t>
            </w:r>
          </w:p>
        </w:tc>
      </w:tr>
      <w:tr w:rsidR="00960C88" w:rsidRPr="00195964" w14:paraId="69247EE3" w14:textId="77777777" w:rsidTr="008B4ECE">
        <w:trPr>
          <w:cantSplit/>
        </w:trPr>
        <w:tc>
          <w:tcPr>
            <w:tcW w:w="568" w:type="dxa"/>
          </w:tcPr>
          <w:p w14:paraId="582C1FCE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5.3</w:t>
            </w:r>
          </w:p>
        </w:tc>
        <w:tc>
          <w:tcPr>
            <w:tcW w:w="8507" w:type="dxa"/>
            <w:gridSpan w:val="17"/>
          </w:tcPr>
          <w:p w14:paraId="2FCD117C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Pokyny pro hasiče:</w:t>
            </w:r>
          </w:p>
        </w:tc>
      </w:tr>
      <w:tr w:rsidR="00960C88" w:rsidRPr="00195964" w14:paraId="62AA544B" w14:textId="77777777" w:rsidTr="008B4ECE">
        <w:trPr>
          <w:cantSplit/>
        </w:trPr>
        <w:tc>
          <w:tcPr>
            <w:tcW w:w="568" w:type="dxa"/>
          </w:tcPr>
          <w:p w14:paraId="3824B730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8507" w:type="dxa"/>
            <w:gridSpan w:val="17"/>
          </w:tcPr>
          <w:p w14:paraId="4B0D0ADD" w14:textId="77777777" w:rsidR="00960C88" w:rsidRDefault="00960C88" w:rsidP="00960C88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Při požáru a/nebo výbuchu nevdechujte plynné zplodiny. </w:t>
            </w:r>
          </w:p>
          <w:p w14:paraId="21696091" w14:textId="743908A1" w:rsidR="00960C88" w:rsidRPr="00195964" w:rsidRDefault="00960C88" w:rsidP="00960C88">
            <w:pPr>
              <w:spacing w:before="40" w:after="40"/>
            </w:pPr>
            <w:r>
              <w:rPr>
                <w:rFonts w:cs="Arial"/>
              </w:rPr>
              <w:t>Při požáru použijte izolační dýchací přístroj.</w:t>
            </w:r>
          </w:p>
        </w:tc>
      </w:tr>
      <w:tr w:rsidR="00960C88" w:rsidRPr="00195964" w14:paraId="1D25EAFE" w14:textId="77777777" w:rsidTr="008B4ECE">
        <w:trPr>
          <w:cantSplit/>
        </w:trPr>
        <w:tc>
          <w:tcPr>
            <w:tcW w:w="568" w:type="dxa"/>
          </w:tcPr>
          <w:p w14:paraId="3B70B53C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</w:p>
        </w:tc>
        <w:tc>
          <w:tcPr>
            <w:tcW w:w="8507" w:type="dxa"/>
            <w:gridSpan w:val="17"/>
          </w:tcPr>
          <w:p w14:paraId="6DE59F87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Další informace:</w:t>
            </w:r>
          </w:p>
        </w:tc>
      </w:tr>
      <w:tr w:rsidR="00960C88" w:rsidRPr="00195964" w14:paraId="2569BA81" w14:textId="77777777" w:rsidTr="008B4ECE">
        <w:trPr>
          <w:cantSplit/>
        </w:trPr>
        <w:tc>
          <w:tcPr>
            <w:tcW w:w="568" w:type="dxa"/>
          </w:tcPr>
          <w:p w14:paraId="52B4C9F2" w14:textId="77777777" w:rsidR="00960C88" w:rsidRPr="00195964" w:rsidRDefault="00960C88" w:rsidP="00960C88">
            <w:pPr>
              <w:spacing w:before="40" w:after="40"/>
              <w:rPr>
                <w:b/>
              </w:rPr>
            </w:pPr>
          </w:p>
        </w:tc>
        <w:tc>
          <w:tcPr>
            <w:tcW w:w="8507" w:type="dxa"/>
            <w:gridSpan w:val="17"/>
          </w:tcPr>
          <w:p w14:paraId="7CB4212D" w14:textId="77777777" w:rsidR="00960C88" w:rsidRPr="00195964" w:rsidRDefault="00960C88" w:rsidP="00960C88">
            <w:pPr>
              <w:spacing w:before="40" w:after="40"/>
            </w:pPr>
            <w:r w:rsidRPr="00195964">
              <w:t xml:space="preserve">Pokud je to technicky proveditelné a není spojeno s rizikem, odstraňte dosud požárem nezasažené obaly s přípravkem z prostoru požářiště. V opačném případě ochlazujte neotevřené obaly postřikem vodou. Zamezte odtékaní hasební vody do kanalizace nebo jejímu vsakování do půdy. </w:t>
            </w:r>
          </w:p>
        </w:tc>
      </w:tr>
      <w:tr w:rsidR="00960C88" w:rsidRPr="00195964" w14:paraId="1D151469" w14:textId="77777777" w:rsidTr="008B4ECE">
        <w:trPr>
          <w:cantSplit/>
        </w:trPr>
        <w:tc>
          <w:tcPr>
            <w:tcW w:w="568" w:type="dxa"/>
          </w:tcPr>
          <w:p w14:paraId="6424A3C7" w14:textId="77777777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</w:p>
        </w:tc>
        <w:tc>
          <w:tcPr>
            <w:tcW w:w="8507" w:type="dxa"/>
            <w:gridSpan w:val="17"/>
          </w:tcPr>
          <w:p w14:paraId="6CABFCFB" w14:textId="77777777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  <w:r w:rsidRPr="00195964">
              <w:rPr>
                <w:b/>
                <w:i/>
              </w:rPr>
              <w:t xml:space="preserve">Oddíl 6: Opatření v případě náhodného úniku </w:t>
            </w:r>
          </w:p>
        </w:tc>
      </w:tr>
      <w:tr w:rsidR="00960C88" w:rsidRPr="00195964" w14:paraId="035413A7" w14:textId="77777777" w:rsidTr="008B4ECE">
        <w:trPr>
          <w:cantSplit/>
        </w:trPr>
        <w:tc>
          <w:tcPr>
            <w:tcW w:w="568" w:type="dxa"/>
          </w:tcPr>
          <w:p w14:paraId="4CBCB0EC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6.1</w:t>
            </w:r>
          </w:p>
        </w:tc>
        <w:tc>
          <w:tcPr>
            <w:tcW w:w="8507" w:type="dxa"/>
            <w:gridSpan w:val="17"/>
          </w:tcPr>
          <w:p w14:paraId="7DDC3116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Opatření na ochranu osob, ochranné prostředky a nouzové postupy:</w:t>
            </w:r>
          </w:p>
        </w:tc>
      </w:tr>
      <w:tr w:rsidR="00960C88" w:rsidRPr="00195964" w14:paraId="39A085DD" w14:textId="77777777" w:rsidTr="008B4ECE">
        <w:trPr>
          <w:cantSplit/>
        </w:trPr>
        <w:tc>
          <w:tcPr>
            <w:tcW w:w="568" w:type="dxa"/>
          </w:tcPr>
          <w:p w14:paraId="4B82AE7B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8507" w:type="dxa"/>
            <w:gridSpan w:val="17"/>
          </w:tcPr>
          <w:p w14:paraId="30EE1B78" w14:textId="6B74C4B0" w:rsidR="00960C88" w:rsidRPr="00195964" w:rsidRDefault="00960C88" w:rsidP="00960C88">
            <w:pPr>
              <w:spacing w:before="40" w:after="40"/>
            </w:pPr>
            <w:r>
              <w:rPr>
                <w:rFonts w:cs="Arial"/>
              </w:rPr>
              <w:t xml:space="preserve">Personál udržujte z dosahu a na návětrné straně. </w:t>
            </w:r>
            <w:r w:rsidRPr="00195964">
              <w:t>Zamezte kontaktu s</w:t>
            </w:r>
            <w:r>
              <w:t> </w:t>
            </w:r>
            <w:r w:rsidRPr="00195964">
              <w:t>přípravkem</w:t>
            </w:r>
            <w:r>
              <w:t xml:space="preserve"> nebo kontaminovaným povrchem</w:t>
            </w:r>
            <w:r w:rsidRPr="00195964">
              <w:t>. Je třeba použít ochranné pracovní prostředky (viz. oddíl 8).</w:t>
            </w:r>
            <w:r>
              <w:t xml:space="preserve"> </w:t>
            </w:r>
            <w:r w:rsidRPr="00195964">
              <w:t>Při práci nejezte, nepijte, nekuřte.</w:t>
            </w:r>
          </w:p>
        </w:tc>
      </w:tr>
      <w:tr w:rsidR="00960C88" w:rsidRPr="00195964" w14:paraId="70A45709" w14:textId="77777777" w:rsidTr="008B4ECE">
        <w:trPr>
          <w:cantSplit/>
        </w:trPr>
        <w:tc>
          <w:tcPr>
            <w:tcW w:w="568" w:type="dxa"/>
          </w:tcPr>
          <w:p w14:paraId="5E3C3CC2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6.2</w:t>
            </w:r>
          </w:p>
        </w:tc>
        <w:tc>
          <w:tcPr>
            <w:tcW w:w="8507" w:type="dxa"/>
            <w:gridSpan w:val="17"/>
          </w:tcPr>
          <w:p w14:paraId="47F3D7A3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Opatření na ochranu životního prostředí:</w:t>
            </w:r>
          </w:p>
        </w:tc>
      </w:tr>
      <w:tr w:rsidR="00960C88" w:rsidRPr="00195964" w14:paraId="0AB8E804" w14:textId="77777777" w:rsidTr="008B4ECE">
        <w:trPr>
          <w:cantSplit/>
        </w:trPr>
        <w:tc>
          <w:tcPr>
            <w:tcW w:w="568" w:type="dxa"/>
          </w:tcPr>
          <w:p w14:paraId="6BABF7C4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8507" w:type="dxa"/>
            <w:gridSpan w:val="17"/>
          </w:tcPr>
          <w:p w14:paraId="3F4D1204" w14:textId="77777777" w:rsidR="00960C88" w:rsidRPr="00195964" w:rsidRDefault="00960C88" w:rsidP="00960C88">
            <w:pPr>
              <w:jc w:val="both"/>
            </w:pPr>
            <w:r w:rsidRPr="00195964">
              <w:t>Zabraňte proniknutí produktu do životního prostředí (půda a vodní plochy), kanalizace, drenáže apod. pomocí ochranných bariér a uzavřením vstupů do kanalizace. Informujte orgány ochrany životního prostředí v případě proniknutí do vodních ploch půdy, drenáže nebo kanalizace.</w:t>
            </w:r>
          </w:p>
        </w:tc>
      </w:tr>
      <w:tr w:rsidR="00960C88" w:rsidRPr="00195964" w14:paraId="4BB83914" w14:textId="77777777" w:rsidTr="008B4ECE">
        <w:trPr>
          <w:cantSplit/>
        </w:trPr>
        <w:tc>
          <w:tcPr>
            <w:tcW w:w="568" w:type="dxa"/>
          </w:tcPr>
          <w:p w14:paraId="72A99CA5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6.3</w:t>
            </w:r>
          </w:p>
        </w:tc>
        <w:tc>
          <w:tcPr>
            <w:tcW w:w="8507" w:type="dxa"/>
            <w:gridSpan w:val="17"/>
          </w:tcPr>
          <w:p w14:paraId="6FEB52CF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Metody a materiál pro omezení úniku a pro čištění:</w:t>
            </w:r>
          </w:p>
          <w:p w14:paraId="31D4CC8E" w14:textId="16EADFB8" w:rsidR="00960C88" w:rsidRPr="00195964" w:rsidRDefault="00960C88" w:rsidP="00960C88">
            <w:pPr>
              <w:jc w:val="both"/>
              <w:rPr>
                <w:i/>
              </w:rPr>
            </w:pPr>
            <w:r w:rsidRPr="00195964">
              <w:t>Zasypte místo s rozlitým přípravkem absor</w:t>
            </w:r>
            <w:r>
              <w:t>p</w:t>
            </w:r>
            <w:r w:rsidRPr="00195964">
              <w:t>čním materiálem (písek, piliny, kaolin), smeťte materiál a uložte jej jako nebezpečný odpad do vhodné nádoby.</w:t>
            </w:r>
          </w:p>
        </w:tc>
      </w:tr>
      <w:tr w:rsidR="00960C88" w:rsidRPr="00195964" w14:paraId="3E506B0B" w14:textId="77777777" w:rsidTr="008B4ECE">
        <w:trPr>
          <w:cantSplit/>
        </w:trPr>
        <w:tc>
          <w:tcPr>
            <w:tcW w:w="568" w:type="dxa"/>
          </w:tcPr>
          <w:p w14:paraId="757297C4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8507" w:type="dxa"/>
            <w:gridSpan w:val="17"/>
            <w:shd w:val="clear" w:color="auto" w:fill="auto"/>
          </w:tcPr>
          <w:p w14:paraId="1A157FED" w14:textId="77777777" w:rsidR="00960C88" w:rsidRDefault="00960C88" w:rsidP="00960C88">
            <w:r w:rsidRPr="00195964">
              <w:t>Kontaminovaný absorbent zachytit do vhodných nádob, které lze označit a uzavřít a tyto uložit před likvidací na vhodném schváleném místě. Kontaminovaná místa asanovat velkým množstvím vody. K odstranění z podlahy a ostatních povrchů použít vlhký hadr. Do uzavíratelných nádob také umístit všechny použité čistící pomůcky, kontaminované oděvy a předměty.</w:t>
            </w:r>
          </w:p>
          <w:p w14:paraId="30B4DFA2" w14:textId="77777777" w:rsidR="00960C88" w:rsidRPr="00C945D3" w:rsidRDefault="00960C88" w:rsidP="00960C88">
            <w:pPr>
              <w:rPr>
                <w:i/>
                <w:iCs/>
              </w:rPr>
            </w:pPr>
            <w:r w:rsidRPr="00C945D3">
              <w:rPr>
                <w:i/>
                <w:iCs/>
              </w:rPr>
              <w:t>Další pokyny:</w:t>
            </w:r>
          </w:p>
          <w:p w14:paraId="483542CC" w14:textId="320CE895" w:rsidR="00960C88" w:rsidRPr="00195964" w:rsidRDefault="00960C88" w:rsidP="00960C88">
            <w:r>
              <w:rPr>
                <w:rFonts w:cs="Arial"/>
              </w:rPr>
              <w:t>Podle místní situace zvažte další opatření.</w:t>
            </w:r>
          </w:p>
        </w:tc>
      </w:tr>
      <w:tr w:rsidR="00960C88" w:rsidRPr="00195964" w14:paraId="28F35F23" w14:textId="77777777" w:rsidTr="008B4ECE">
        <w:trPr>
          <w:cantSplit/>
        </w:trPr>
        <w:tc>
          <w:tcPr>
            <w:tcW w:w="568" w:type="dxa"/>
          </w:tcPr>
          <w:p w14:paraId="2E276428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6.4</w:t>
            </w:r>
          </w:p>
        </w:tc>
        <w:tc>
          <w:tcPr>
            <w:tcW w:w="8507" w:type="dxa"/>
            <w:gridSpan w:val="17"/>
          </w:tcPr>
          <w:p w14:paraId="383A203C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Odkaz na jiné oddíly:</w:t>
            </w:r>
          </w:p>
        </w:tc>
      </w:tr>
      <w:tr w:rsidR="00960C88" w:rsidRPr="00195964" w14:paraId="4BC7F480" w14:textId="77777777" w:rsidTr="008B4ECE">
        <w:trPr>
          <w:cantSplit/>
        </w:trPr>
        <w:tc>
          <w:tcPr>
            <w:tcW w:w="568" w:type="dxa"/>
          </w:tcPr>
          <w:p w14:paraId="1B95842E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8507" w:type="dxa"/>
            <w:gridSpan w:val="17"/>
            <w:shd w:val="clear" w:color="auto" w:fill="auto"/>
          </w:tcPr>
          <w:p w14:paraId="51FC909B" w14:textId="77777777" w:rsidR="00960C88" w:rsidRPr="00195964" w:rsidRDefault="00960C88" w:rsidP="00960C88">
            <w:r w:rsidRPr="00195964">
              <w:t>Informace ohledně bezpečného zacházení jsou uvedeny v oddíle 7.</w:t>
            </w:r>
          </w:p>
          <w:p w14:paraId="6144777A" w14:textId="77777777" w:rsidR="00960C88" w:rsidRPr="00195964" w:rsidRDefault="00960C88" w:rsidP="00960C88">
            <w:r w:rsidRPr="00195964">
              <w:t>Informace ohledně doporučených osobních ochranných prostředků jsou uvedeny v oddíle 8.</w:t>
            </w:r>
          </w:p>
          <w:p w14:paraId="1AA8761D" w14:textId="77777777" w:rsidR="00960C88" w:rsidRPr="00195964" w:rsidRDefault="00960C88" w:rsidP="00960C88">
            <w:r w:rsidRPr="00195964">
              <w:t>Informace ohledně likvidace zbytků a odpadů jsou uvedeny v oddíle 13.</w:t>
            </w:r>
          </w:p>
        </w:tc>
      </w:tr>
      <w:tr w:rsidR="00960C88" w:rsidRPr="00195964" w14:paraId="521C020C" w14:textId="77777777" w:rsidTr="008B4ECE">
        <w:trPr>
          <w:cantSplit/>
        </w:trPr>
        <w:tc>
          <w:tcPr>
            <w:tcW w:w="568" w:type="dxa"/>
          </w:tcPr>
          <w:p w14:paraId="50FBB4A8" w14:textId="77777777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</w:p>
        </w:tc>
        <w:tc>
          <w:tcPr>
            <w:tcW w:w="8507" w:type="dxa"/>
            <w:gridSpan w:val="17"/>
          </w:tcPr>
          <w:p w14:paraId="634E68EC" w14:textId="77777777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  <w:r w:rsidRPr="00195964">
              <w:rPr>
                <w:b/>
                <w:i/>
              </w:rPr>
              <w:t>Oddíl 7: Zacházení a skladování</w:t>
            </w:r>
          </w:p>
        </w:tc>
      </w:tr>
      <w:tr w:rsidR="00960C88" w:rsidRPr="00195964" w14:paraId="4B9FDDE3" w14:textId="77777777" w:rsidTr="008B4ECE">
        <w:trPr>
          <w:cantSplit/>
        </w:trPr>
        <w:tc>
          <w:tcPr>
            <w:tcW w:w="568" w:type="dxa"/>
          </w:tcPr>
          <w:p w14:paraId="178757CF" w14:textId="77777777" w:rsidR="00960C88" w:rsidRPr="00C945D3" w:rsidRDefault="00960C88" w:rsidP="00960C88">
            <w:pPr>
              <w:spacing w:before="40" w:after="40"/>
              <w:rPr>
                <w:bCs/>
                <w:i/>
              </w:rPr>
            </w:pPr>
            <w:r w:rsidRPr="00C945D3">
              <w:rPr>
                <w:bCs/>
                <w:i/>
              </w:rPr>
              <w:t>7.1</w:t>
            </w:r>
          </w:p>
        </w:tc>
        <w:tc>
          <w:tcPr>
            <w:tcW w:w="8507" w:type="dxa"/>
            <w:gridSpan w:val="17"/>
          </w:tcPr>
          <w:p w14:paraId="3E4064AF" w14:textId="77777777" w:rsidR="00960C88" w:rsidRPr="00195964" w:rsidRDefault="00960C88" w:rsidP="00960C88">
            <w:r w:rsidRPr="00195964">
              <w:rPr>
                <w:i/>
              </w:rPr>
              <w:t>Opatření pro bezpečné zacházení:</w:t>
            </w:r>
            <w:r w:rsidRPr="00195964">
              <w:t xml:space="preserve"> </w:t>
            </w:r>
          </w:p>
          <w:p w14:paraId="4763682A" w14:textId="335A8C5E" w:rsidR="00960C88" w:rsidRPr="00195964" w:rsidRDefault="00960C88" w:rsidP="00960C88">
            <w:pPr>
              <w:rPr>
                <w:b/>
                <w:i/>
              </w:rPr>
            </w:pPr>
            <w:r>
              <w:t>Používejte pouze v místech s vhodným odsávacím zařízením.</w:t>
            </w:r>
          </w:p>
        </w:tc>
      </w:tr>
      <w:tr w:rsidR="00960C88" w:rsidRPr="00195964" w14:paraId="3B9FCBED" w14:textId="77777777" w:rsidTr="008B4ECE">
        <w:trPr>
          <w:cantSplit/>
          <w:trHeight w:val="747"/>
        </w:trPr>
        <w:tc>
          <w:tcPr>
            <w:tcW w:w="568" w:type="dxa"/>
          </w:tcPr>
          <w:p w14:paraId="4F102402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</w:p>
        </w:tc>
        <w:tc>
          <w:tcPr>
            <w:tcW w:w="8507" w:type="dxa"/>
            <w:gridSpan w:val="17"/>
          </w:tcPr>
          <w:p w14:paraId="280FE25C" w14:textId="046BA91C" w:rsidR="00960C88" w:rsidRPr="00385C62" w:rsidRDefault="00960C88" w:rsidP="00960C88">
            <w:pPr>
              <w:rPr>
                <w:rFonts w:cs="Arial"/>
                <w:i/>
                <w:iCs/>
              </w:rPr>
            </w:pPr>
            <w:r w:rsidRPr="00385C62">
              <w:rPr>
                <w:rFonts w:cs="Arial"/>
                <w:i/>
                <w:iCs/>
              </w:rPr>
              <w:t>Hygienická opatření:</w:t>
            </w:r>
          </w:p>
          <w:p w14:paraId="394232B3" w14:textId="33F062ED" w:rsidR="00960C88" w:rsidRPr="00195964" w:rsidRDefault="00960C88" w:rsidP="00960C88">
            <w:pPr>
              <w:rPr>
                <w:i/>
              </w:rPr>
            </w:pPr>
            <w:r>
              <w:rPr>
                <w:rFonts w:cs="Arial"/>
              </w:rPr>
              <w:t>Zabraňte potřísnění pokožky a oděvu a vniknutí do očí.</w:t>
            </w:r>
            <w:r>
              <w:rPr>
                <w:rFonts w:cs="Arial"/>
                <w:lang w:val="nl-NL"/>
              </w:rPr>
              <w:t xml:space="preserve"> </w:t>
            </w:r>
            <w:r>
              <w:rPr>
                <w:rFonts w:cs="Arial"/>
              </w:rPr>
              <w:t>Pracovní oděv ukládejte zvlášť.</w:t>
            </w:r>
            <w:r>
              <w:rPr>
                <w:rFonts w:cs="Arial"/>
                <w:lang w:val="nl-NL"/>
              </w:rPr>
              <w:t xml:space="preserve"> </w:t>
            </w:r>
            <w:r w:rsidRPr="00195964">
              <w:t>Během práce nejíst, nepít a nekouřit. Po ukončení práce a před jídlem, pitím a kouřením se důkladně umýt vodou a mýdlem. Před jídlem odložit znečištěný oděv a ochranné pomůcky.</w:t>
            </w:r>
            <w:r>
              <w:t xml:space="preserve"> </w:t>
            </w:r>
            <w:r>
              <w:rPr>
                <w:rFonts w:cs="Arial"/>
              </w:rPr>
              <w:t>Části oděvu, které nemohou být vyčištěny, musí být zlikvidovány.</w:t>
            </w:r>
          </w:p>
        </w:tc>
      </w:tr>
      <w:tr w:rsidR="00960C88" w:rsidRPr="00195964" w14:paraId="7F9E2067" w14:textId="77777777" w:rsidTr="008B4ECE">
        <w:trPr>
          <w:cantSplit/>
        </w:trPr>
        <w:tc>
          <w:tcPr>
            <w:tcW w:w="568" w:type="dxa"/>
          </w:tcPr>
          <w:p w14:paraId="7C5F2733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7.2</w:t>
            </w:r>
          </w:p>
        </w:tc>
        <w:tc>
          <w:tcPr>
            <w:tcW w:w="8507" w:type="dxa"/>
            <w:gridSpan w:val="17"/>
          </w:tcPr>
          <w:p w14:paraId="696FC324" w14:textId="77777777" w:rsidR="00960C88" w:rsidRPr="00195964" w:rsidRDefault="00960C88" w:rsidP="00960C88">
            <w:pPr>
              <w:rPr>
                <w:i/>
              </w:rPr>
            </w:pPr>
            <w:r w:rsidRPr="00195964">
              <w:rPr>
                <w:i/>
              </w:rPr>
              <w:t>Podmínky pro bezpečné skladování směsí včetně neslučitelných směsí</w:t>
            </w:r>
          </w:p>
        </w:tc>
      </w:tr>
      <w:tr w:rsidR="00960C88" w:rsidRPr="00195964" w14:paraId="3EA61B7F" w14:textId="77777777" w:rsidTr="008B4ECE">
        <w:trPr>
          <w:cantSplit/>
        </w:trPr>
        <w:tc>
          <w:tcPr>
            <w:tcW w:w="568" w:type="dxa"/>
          </w:tcPr>
          <w:p w14:paraId="704E17EF" w14:textId="77777777" w:rsidR="00960C88" w:rsidRPr="00195964" w:rsidRDefault="00960C88" w:rsidP="00960C88">
            <w:pPr>
              <w:spacing w:before="40" w:after="40"/>
              <w:rPr>
                <w:b/>
              </w:rPr>
            </w:pPr>
          </w:p>
        </w:tc>
        <w:tc>
          <w:tcPr>
            <w:tcW w:w="8507" w:type="dxa"/>
            <w:gridSpan w:val="17"/>
          </w:tcPr>
          <w:p w14:paraId="7EF92A3A" w14:textId="77777777" w:rsidR="00960C88" w:rsidRPr="00195964" w:rsidRDefault="00960C88" w:rsidP="00960C88">
            <w:r w:rsidRPr="00195964">
              <w:t>Skladujte v originálním uzavřeném obalu, v chladném, suchém a dobře větraném skladu.</w:t>
            </w:r>
          </w:p>
          <w:p w14:paraId="37D5DD65" w14:textId="2B85E302" w:rsidR="00960C88" w:rsidRPr="00195964" w:rsidRDefault="00960C88" w:rsidP="00960C88">
            <w:r w:rsidRPr="00195964">
              <w:t>Chraňte pře</w:t>
            </w:r>
            <w:r>
              <w:t>d</w:t>
            </w:r>
            <w:r w:rsidRPr="00195964">
              <w:t xml:space="preserve"> světlem</w:t>
            </w:r>
            <w:r>
              <w:t xml:space="preserve"> a mrazem</w:t>
            </w:r>
            <w:r w:rsidRPr="00195964">
              <w:t>.</w:t>
            </w:r>
          </w:p>
          <w:p w14:paraId="229B3BF1" w14:textId="77777777" w:rsidR="00960C88" w:rsidRPr="00195964" w:rsidRDefault="00960C88" w:rsidP="00960C88">
            <w:r w:rsidRPr="00195964">
              <w:t xml:space="preserve">Skladujte odděleně od potravin, nápojů a krmiv. </w:t>
            </w:r>
          </w:p>
          <w:p w14:paraId="5A77BD4D" w14:textId="6413A5FE" w:rsidR="00960C88" w:rsidRPr="00195964" w:rsidRDefault="00960C88" w:rsidP="00960C88">
            <w:pPr>
              <w:spacing w:before="40" w:after="40"/>
            </w:pPr>
            <w:r w:rsidRPr="00195964">
              <w:t>Vhodný materiál: HDPE</w:t>
            </w:r>
            <w:r>
              <w:t xml:space="preserve"> </w:t>
            </w:r>
            <w:r>
              <w:rPr>
                <w:rFonts w:cs="Arial"/>
              </w:rPr>
              <w:t>(polyethylen s vysokou hustotou)</w:t>
            </w:r>
          </w:p>
        </w:tc>
      </w:tr>
      <w:tr w:rsidR="00960C88" w:rsidRPr="00195964" w14:paraId="2A3158D6" w14:textId="77777777" w:rsidTr="008B4ECE">
        <w:trPr>
          <w:cantSplit/>
        </w:trPr>
        <w:tc>
          <w:tcPr>
            <w:tcW w:w="568" w:type="dxa"/>
          </w:tcPr>
          <w:p w14:paraId="0579BFE4" w14:textId="77777777" w:rsidR="00960C88" w:rsidRPr="00195964" w:rsidRDefault="00960C88" w:rsidP="00960C88">
            <w:pPr>
              <w:spacing w:before="40" w:after="40"/>
            </w:pPr>
            <w:r w:rsidRPr="00195964">
              <w:t>7.3</w:t>
            </w:r>
          </w:p>
        </w:tc>
        <w:tc>
          <w:tcPr>
            <w:tcW w:w="8507" w:type="dxa"/>
            <w:gridSpan w:val="17"/>
          </w:tcPr>
          <w:p w14:paraId="2AC33EC2" w14:textId="77777777" w:rsidR="00960C88" w:rsidRPr="00195964" w:rsidRDefault="00960C88" w:rsidP="00960C88">
            <w:pPr>
              <w:rPr>
                <w:i/>
              </w:rPr>
            </w:pPr>
            <w:r w:rsidRPr="00195964">
              <w:rPr>
                <w:i/>
              </w:rPr>
              <w:t>Specifická konečná použití</w:t>
            </w:r>
          </w:p>
          <w:p w14:paraId="1F4B6368" w14:textId="77777777" w:rsidR="00960C88" w:rsidRPr="00195964" w:rsidRDefault="00960C88" w:rsidP="00960C88">
            <w:pPr>
              <w:spacing w:before="40" w:after="40"/>
            </w:pPr>
            <w:r w:rsidRPr="00195964">
              <w:t>Dodržujte pokyny uvedené na etiketě přípravku</w:t>
            </w:r>
          </w:p>
        </w:tc>
      </w:tr>
      <w:tr w:rsidR="00960C88" w:rsidRPr="00195964" w14:paraId="6B83CF65" w14:textId="77777777" w:rsidTr="008B4ECE">
        <w:trPr>
          <w:cantSplit/>
        </w:trPr>
        <w:tc>
          <w:tcPr>
            <w:tcW w:w="568" w:type="dxa"/>
          </w:tcPr>
          <w:p w14:paraId="4229CB3B" w14:textId="77777777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</w:p>
        </w:tc>
        <w:tc>
          <w:tcPr>
            <w:tcW w:w="8507" w:type="dxa"/>
            <w:gridSpan w:val="17"/>
          </w:tcPr>
          <w:p w14:paraId="586666D5" w14:textId="77777777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  <w:r w:rsidRPr="00195964">
              <w:rPr>
                <w:b/>
                <w:i/>
              </w:rPr>
              <w:t>Oddíl 8: Omezování expozice/ osobní ochranné pracovní prostředky</w:t>
            </w:r>
          </w:p>
        </w:tc>
      </w:tr>
      <w:tr w:rsidR="00960C88" w:rsidRPr="00195964" w14:paraId="14809BE7" w14:textId="77777777" w:rsidTr="008B4ECE">
        <w:trPr>
          <w:cantSplit/>
        </w:trPr>
        <w:tc>
          <w:tcPr>
            <w:tcW w:w="568" w:type="dxa"/>
          </w:tcPr>
          <w:p w14:paraId="3AB8439D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8.1</w:t>
            </w:r>
          </w:p>
        </w:tc>
        <w:tc>
          <w:tcPr>
            <w:tcW w:w="8507" w:type="dxa"/>
            <w:gridSpan w:val="17"/>
          </w:tcPr>
          <w:p w14:paraId="4A06A37E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Kontrolní parametry:</w:t>
            </w:r>
          </w:p>
          <w:p w14:paraId="7BBB0138" w14:textId="77777777" w:rsidR="00960C88" w:rsidRPr="00195964" w:rsidRDefault="00960C88" w:rsidP="00960C88">
            <w:pPr>
              <w:spacing w:before="40" w:after="40"/>
            </w:pPr>
            <w:r w:rsidRPr="00195964">
              <w:t>Dle Nařízení vlády č. 361/2007 Sb., ve znění pozdějších přepisů: nejsou stanoveny</w:t>
            </w:r>
          </w:p>
          <w:p w14:paraId="502AC97D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</w:p>
        </w:tc>
      </w:tr>
      <w:tr w:rsidR="00960C88" w:rsidRPr="00195964" w14:paraId="0B6F70F8" w14:textId="77777777" w:rsidTr="008B4ECE">
        <w:trPr>
          <w:cantSplit/>
        </w:trPr>
        <w:tc>
          <w:tcPr>
            <w:tcW w:w="568" w:type="dxa"/>
          </w:tcPr>
          <w:p w14:paraId="24E99814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586" w:type="dxa"/>
            <w:gridSpan w:val="8"/>
          </w:tcPr>
          <w:p w14:paraId="307C02B8" w14:textId="77777777" w:rsidR="00960C88" w:rsidRPr="00195964" w:rsidRDefault="00960C88" w:rsidP="00960C88">
            <w:pPr>
              <w:spacing w:before="40" w:after="40"/>
              <w:jc w:val="center"/>
              <w:rPr>
                <w:i/>
              </w:rPr>
            </w:pPr>
            <w:r w:rsidRPr="00195964">
              <w:rPr>
                <w:i/>
              </w:rPr>
              <w:t>Název</w:t>
            </w:r>
          </w:p>
        </w:tc>
        <w:tc>
          <w:tcPr>
            <w:tcW w:w="1229" w:type="dxa"/>
            <w:gridSpan w:val="4"/>
          </w:tcPr>
          <w:p w14:paraId="20812350" w14:textId="77777777" w:rsidR="00960C88" w:rsidRPr="00195964" w:rsidRDefault="00960C88" w:rsidP="00960C88">
            <w:pPr>
              <w:spacing w:before="40" w:after="40"/>
              <w:jc w:val="center"/>
              <w:rPr>
                <w:i/>
              </w:rPr>
            </w:pPr>
            <w:r w:rsidRPr="00195964">
              <w:rPr>
                <w:i/>
              </w:rPr>
              <w:t>Číslo CAS</w:t>
            </w:r>
          </w:p>
        </w:tc>
        <w:tc>
          <w:tcPr>
            <w:tcW w:w="1139" w:type="dxa"/>
          </w:tcPr>
          <w:p w14:paraId="15347F12" w14:textId="77777777" w:rsidR="00960C88" w:rsidRPr="00195964" w:rsidRDefault="00960C88" w:rsidP="00960C88">
            <w:pPr>
              <w:spacing w:before="40" w:after="40"/>
              <w:jc w:val="center"/>
              <w:rPr>
                <w:i/>
              </w:rPr>
            </w:pPr>
            <w:r w:rsidRPr="00195964">
              <w:rPr>
                <w:i/>
              </w:rPr>
              <w:t>Obsah v %</w:t>
            </w:r>
          </w:p>
        </w:tc>
        <w:tc>
          <w:tcPr>
            <w:tcW w:w="2268" w:type="dxa"/>
            <w:gridSpan w:val="2"/>
          </w:tcPr>
          <w:p w14:paraId="19FB8233" w14:textId="77777777" w:rsidR="00960C88" w:rsidRPr="00195964" w:rsidRDefault="00960C88" w:rsidP="00960C88">
            <w:pPr>
              <w:spacing w:before="40" w:after="40"/>
              <w:jc w:val="center"/>
              <w:rPr>
                <w:i/>
              </w:rPr>
            </w:pPr>
            <w:r w:rsidRPr="00195964">
              <w:rPr>
                <w:i/>
              </w:rPr>
              <w:t>Nejvyšší přípustná koncentrace</w:t>
            </w:r>
          </w:p>
        </w:tc>
        <w:tc>
          <w:tcPr>
            <w:tcW w:w="285" w:type="dxa"/>
            <w:gridSpan w:val="2"/>
          </w:tcPr>
          <w:p w14:paraId="60BE9BE4" w14:textId="77777777" w:rsidR="00960C88" w:rsidRPr="00195964" w:rsidRDefault="00960C88" w:rsidP="00960C88">
            <w:pPr>
              <w:spacing w:before="40" w:after="40"/>
            </w:pPr>
          </w:p>
        </w:tc>
      </w:tr>
      <w:tr w:rsidR="00960C88" w:rsidRPr="00195964" w14:paraId="0EFCA5FF" w14:textId="77777777" w:rsidTr="008B4ECE">
        <w:trPr>
          <w:cantSplit/>
        </w:trPr>
        <w:tc>
          <w:tcPr>
            <w:tcW w:w="568" w:type="dxa"/>
          </w:tcPr>
          <w:p w14:paraId="4D4D863A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586" w:type="dxa"/>
            <w:gridSpan w:val="8"/>
          </w:tcPr>
          <w:p w14:paraId="32233863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1229" w:type="dxa"/>
            <w:gridSpan w:val="4"/>
          </w:tcPr>
          <w:p w14:paraId="0C36F53A" w14:textId="77777777" w:rsidR="00960C88" w:rsidRPr="00195964" w:rsidRDefault="00960C88" w:rsidP="00960C88">
            <w:pPr>
              <w:spacing w:before="40" w:after="40"/>
              <w:jc w:val="center"/>
            </w:pPr>
          </w:p>
        </w:tc>
        <w:tc>
          <w:tcPr>
            <w:tcW w:w="1139" w:type="dxa"/>
          </w:tcPr>
          <w:p w14:paraId="336A5B95" w14:textId="77777777" w:rsidR="00960C88" w:rsidRPr="00195964" w:rsidRDefault="00960C88" w:rsidP="00960C88">
            <w:pPr>
              <w:spacing w:before="40" w:after="40"/>
              <w:jc w:val="right"/>
            </w:pPr>
          </w:p>
        </w:tc>
        <w:tc>
          <w:tcPr>
            <w:tcW w:w="1134" w:type="dxa"/>
          </w:tcPr>
          <w:p w14:paraId="12482EBC" w14:textId="77777777" w:rsidR="00960C88" w:rsidRPr="00195964" w:rsidRDefault="00960C88" w:rsidP="00960C88">
            <w:pPr>
              <w:spacing w:before="40" w:after="40"/>
              <w:jc w:val="center"/>
              <w:rPr>
                <w:i/>
              </w:rPr>
            </w:pPr>
            <w:r w:rsidRPr="00195964">
              <w:rPr>
                <w:i/>
              </w:rPr>
              <w:t>PEL</w:t>
            </w:r>
          </w:p>
        </w:tc>
        <w:tc>
          <w:tcPr>
            <w:tcW w:w="1134" w:type="dxa"/>
          </w:tcPr>
          <w:p w14:paraId="7635A056" w14:textId="77777777" w:rsidR="00960C88" w:rsidRPr="00195964" w:rsidRDefault="00960C88" w:rsidP="00960C88">
            <w:pPr>
              <w:spacing w:before="40" w:after="40"/>
              <w:jc w:val="center"/>
              <w:rPr>
                <w:i/>
              </w:rPr>
            </w:pPr>
            <w:r w:rsidRPr="00195964">
              <w:rPr>
                <w:i/>
              </w:rPr>
              <w:t>NPK-P</w:t>
            </w:r>
          </w:p>
        </w:tc>
        <w:tc>
          <w:tcPr>
            <w:tcW w:w="285" w:type="dxa"/>
            <w:gridSpan w:val="2"/>
          </w:tcPr>
          <w:p w14:paraId="0254EC5F" w14:textId="77777777" w:rsidR="00960C88" w:rsidRPr="00195964" w:rsidRDefault="00960C88" w:rsidP="00960C88">
            <w:pPr>
              <w:spacing w:before="40" w:after="40"/>
            </w:pPr>
          </w:p>
        </w:tc>
      </w:tr>
      <w:tr w:rsidR="00960C88" w:rsidRPr="00195964" w14:paraId="56928EE1" w14:textId="77777777" w:rsidTr="008B4ECE">
        <w:trPr>
          <w:cantSplit/>
        </w:trPr>
        <w:tc>
          <w:tcPr>
            <w:tcW w:w="568" w:type="dxa"/>
          </w:tcPr>
          <w:p w14:paraId="0D78E4EF" w14:textId="77777777" w:rsidR="00960C88" w:rsidRPr="00195964" w:rsidRDefault="00960C88" w:rsidP="00960C88">
            <w:pPr>
              <w:spacing w:before="40" w:after="40"/>
            </w:pPr>
            <w:r w:rsidRPr="00195964">
              <w:t>8.2</w:t>
            </w:r>
          </w:p>
          <w:p w14:paraId="71F35F44" w14:textId="77777777" w:rsidR="00960C88" w:rsidRPr="00195964" w:rsidRDefault="00960C88" w:rsidP="00960C88">
            <w:pPr>
              <w:spacing w:before="0" w:after="0"/>
              <w:ind w:left="284"/>
              <w:rPr>
                <w:b/>
                <w:i/>
              </w:rPr>
            </w:pPr>
          </w:p>
        </w:tc>
        <w:tc>
          <w:tcPr>
            <w:tcW w:w="8222" w:type="dxa"/>
            <w:gridSpan w:val="15"/>
          </w:tcPr>
          <w:p w14:paraId="209AA79F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Omezování expozice:</w:t>
            </w:r>
          </w:p>
          <w:p w14:paraId="681D323C" w14:textId="77777777" w:rsidR="00960C88" w:rsidRPr="00195964" w:rsidRDefault="00960C88" w:rsidP="00960C88">
            <w:pPr>
              <w:pStyle w:val="Zhlav"/>
              <w:tabs>
                <w:tab w:val="left" w:pos="708"/>
              </w:tabs>
              <w:spacing w:before="0" w:after="0"/>
            </w:pPr>
            <w:r w:rsidRPr="00195964">
              <w:t>Individuální ochranná opatření včetně osobních ochranných pracovních prostředků</w:t>
            </w:r>
          </w:p>
          <w:p w14:paraId="2CE2C1EA" w14:textId="47F7E55D" w:rsidR="00960C88" w:rsidRDefault="00960C88" w:rsidP="00960C88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after="0"/>
              <w:ind w:left="284" w:hanging="284"/>
            </w:pPr>
            <w:r>
              <w:t>při používání se řiďte návodem uvedeným v etiketě</w:t>
            </w:r>
          </w:p>
          <w:p w14:paraId="431D1FD5" w14:textId="1ED6AE20" w:rsidR="00960C88" w:rsidRPr="00195964" w:rsidRDefault="00960C88" w:rsidP="00960C88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after="0"/>
              <w:ind w:left="284" w:hanging="284"/>
            </w:pPr>
            <w:r w:rsidRPr="00195964">
              <w:t>zabránit v přístupu nepovolaným osobám</w:t>
            </w:r>
          </w:p>
          <w:p w14:paraId="4F5B07C5" w14:textId="77777777" w:rsidR="00960C88" w:rsidRPr="00195964" w:rsidRDefault="00960C88" w:rsidP="00960C88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after="0"/>
              <w:ind w:left="284" w:hanging="284"/>
            </w:pPr>
            <w:r w:rsidRPr="00195964">
              <w:t>používat doporučené osobní ochranné prostředky</w:t>
            </w:r>
          </w:p>
          <w:p w14:paraId="7245DECA" w14:textId="77777777" w:rsidR="00960C88" w:rsidRPr="00195964" w:rsidRDefault="00960C88" w:rsidP="00960C88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after="0"/>
              <w:ind w:left="284" w:hanging="284"/>
            </w:pPr>
            <w:r w:rsidRPr="00195964">
              <w:t>po ukončení práce a před jídlem, pitím a kouřením se důkladně umýt vodou a mýdlem.</w:t>
            </w:r>
          </w:p>
          <w:p w14:paraId="7D80DD7F" w14:textId="77777777" w:rsidR="00960C88" w:rsidRPr="00195964" w:rsidRDefault="00960C88" w:rsidP="00960C88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after="0"/>
              <w:ind w:left="284" w:hanging="284"/>
            </w:pPr>
            <w:r w:rsidRPr="00195964">
              <w:t xml:space="preserve">pracovní oděv uchovávat na odděleném místě </w:t>
            </w:r>
          </w:p>
          <w:p w14:paraId="53BE438D" w14:textId="77777777" w:rsidR="00960C88" w:rsidRPr="00195964" w:rsidRDefault="00960C88" w:rsidP="00960C88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after="0"/>
              <w:ind w:left="284" w:hanging="284"/>
            </w:pPr>
            <w:r w:rsidRPr="00195964">
              <w:t>kontaminovaný oděv okamžitě vyprat</w:t>
            </w:r>
          </w:p>
          <w:p w14:paraId="45326026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285" w:type="dxa"/>
            <w:gridSpan w:val="2"/>
          </w:tcPr>
          <w:p w14:paraId="389F692C" w14:textId="77777777" w:rsidR="00960C88" w:rsidRPr="00195964" w:rsidRDefault="00960C88" w:rsidP="00960C88">
            <w:pPr>
              <w:spacing w:before="40" w:after="40"/>
            </w:pPr>
          </w:p>
        </w:tc>
      </w:tr>
      <w:tr w:rsidR="00960C88" w:rsidRPr="00195964" w14:paraId="15F728D9" w14:textId="77777777" w:rsidTr="008B4ECE">
        <w:trPr>
          <w:cantSplit/>
        </w:trPr>
        <w:tc>
          <w:tcPr>
            <w:tcW w:w="568" w:type="dxa"/>
          </w:tcPr>
          <w:p w14:paraId="4F803C08" w14:textId="77777777" w:rsidR="00960C88" w:rsidRPr="00195964" w:rsidRDefault="00960C88" w:rsidP="00960C88">
            <w:pPr>
              <w:spacing w:before="40" w:after="40"/>
              <w:ind w:left="356"/>
              <w:rPr>
                <w:i/>
              </w:rPr>
            </w:pPr>
          </w:p>
        </w:tc>
        <w:tc>
          <w:tcPr>
            <w:tcW w:w="2320" w:type="dxa"/>
            <w:gridSpan w:val="3"/>
          </w:tcPr>
          <w:p w14:paraId="058BE723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Ochrana dýchacích orgánů:</w:t>
            </w:r>
          </w:p>
        </w:tc>
        <w:tc>
          <w:tcPr>
            <w:tcW w:w="6187" w:type="dxa"/>
            <w:gridSpan w:val="14"/>
            <w:shd w:val="clear" w:color="auto" w:fill="auto"/>
          </w:tcPr>
          <w:p w14:paraId="632ED03A" w14:textId="77777777" w:rsidR="00960C88" w:rsidRPr="00195964" w:rsidRDefault="00960C88" w:rsidP="00960C88">
            <w:pPr>
              <w:spacing w:before="40" w:after="40"/>
            </w:pPr>
            <w:r w:rsidRPr="00195964">
              <w:t>Není nutná při běžném použití.</w:t>
            </w:r>
          </w:p>
        </w:tc>
      </w:tr>
      <w:tr w:rsidR="00960C88" w:rsidRPr="00195964" w14:paraId="7561808D" w14:textId="77777777" w:rsidTr="008B4ECE">
        <w:trPr>
          <w:cantSplit/>
        </w:trPr>
        <w:tc>
          <w:tcPr>
            <w:tcW w:w="568" w:type="dxa"/>
          </w:tcPr>
          <w:p w14:paraId="45E6D643" w14:textId="77777777" w:rsidR="00960C88" w:rsidRPr="00195964" w:rsidRDefault="00960C88" w:rsidP="00960C88">
            <w:pPr>
              <w:spacing w:before="40" w:after="40"/>
              <w:ind w:left="356"/>
              <w:rPr>
                <w:i/>
              </w:rPr>
            </w:pPr>
          </w:p>
        </w:tc>
        <w:tc>
          <w:tcPr>
            <w:tcW w:w="2320" w:type="dxa"/>
            <w:gridSpan w:val="3"/>
          </w:tcPr>
          <w:p w14:paraId="43B6A27B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Ochrana očí a obličeje:</w:t>
            </w:r>
          </w:p>
        </w:tc>
        <w:tc>
          <w:tcPr>
            <w:tcW w:w="6187" w:type="dxa"/>
            <w:gridSpan w:val="14"/>
            <w:shd w:val="clear" w:color="auto" w:fill="auto"/>
          </w:tcPr>
          <w:p w14:paraId="50840FDD" w14:textId="77777777" w:rsidR="00960C88" w:rsidRPr="00195964" w:rsidRDefault="00960C88" w:rsidP="00960C88">
            <w:pPr>
              <w:spacing w:before="40" w:after="40"/>
            </w:pPr>
            <w:r w:rsidRPr="00195964">
              <w:t xml:space="preserve">Ochranné brýle dle ČSN EN 166 </w:t>
            </w:r>
          </w:p>
        </w:tc>
      </w:tr>
      <w:tr w:rsidR="00960C88" w:rsidRPr="00195964" w14:paraId="02A73F5C" w14:textId="77777777" w:rsidTr="008B4ECE">
        <w:trPr>
          <w:cantSplit/>
        </w:trPr>
        <w:tc>
          <w:tcPr>
            <w:tcW w:w="568" w:type="dxa"/>
            <w:vMerge w:val="restart"/>
          </w:tcPr>
          <w:p w14:paraId="388D974F" w14:textId="77777777" w:rsidR="00960C88" w:rsidRPr="00195964" w:rsidRDefault="00960C88" w:rsidP="00960C88">
            <w:pPr>
              <w:spacing w:before="40" w:after="40"/>
              <w:ind w:left="356"/>
              <w:rPr>
                <w:i/>
              </w:rPr>
            </w:pPr>
          </w:p>
        </w:tc>
        <w:tc>
          <w:tcPr>
            <w:tcW w:w="2320" w:type="dxa"/>
            <w:gridSpan w:val="3"/>
            <w:vMerge w:val="restart"/>
          </w:tcPr>
          <w:p w14:paraId="2AF295BB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Ochrana rukou:</w:t>
            </w:r>
          </w:p>
        </w:tc>
        <w:tc>
          <w:tcPr>
            <w:tcW w:w="6187" w:type="dxa"/>
            <w:gridSpan w:val="14"/>
            <w:shd w:val="clear" w:color="auto" w:fill="auto"/>
          </w:tcPr>
          <w:p w14:paraId="62A23DF3" w14:textId="4863226B" w:rsidR="00960C88" w:rsidRDefault="00960C88" w:rsidP="00960C88">
            <w:r w:rsidRPr="00195964">
              <w:t xml:space="preserve">gumové nebo plastové rukavice označené piktogramem proti </w:t>
            </w:r>
            <w:proofErr w:type="gramStart"/>
            <w:r w:rsidRPr="00195964">
              <w:t>chemickému  nebezpečí</w:t>
            </w:r>
            <w:proofErr w:type="gramEnd"/>
            <w:r w:rsidRPr="00195964">
              <w:t xml:space="preserve"> podle ČSN EN 374-1</w:t>
            </w:r>
          </w:p>
          <w:p w14:paraId="3766ED38" w14:textId="0BF4D5F9" w:rsidR="00960C88" w:rsidRPr="00195964" w:rsidRDefault="00960C88" w:rsidP="00960C88">
            <w:r w:rsidRPr="006C67E8">
              <w:t>Kontaminované rukavice omyjte. Zlikvidujte je, pokud jsou kontaminovány zevnitř, perforované nebo kontaminaci zvenku nelze odstranit. Důkladně si umyjte ruce po práci a vždy před jídlem, pitím, kouřením nebo použitím toalety. Dodržujte pokyny dodavatele rukavic, týkající se propustnosti a doby průniku. Vezměte rovněž v úvahu specifické místní podmínky, za kterých je přípravek používán, jako je nebezpečí proříznutí, abraze a doba kontaktu.</w:t>
            </w:r>
          </w:p>
        </w:tc>
      </w:tr>
      <w:tr w:rsidR="00960C88" w:rsidRPr="00195964" w14:paraId="63A1FC9E" w14:textId="77777777" w:rsidTr="00C945D3">
        <w:trPr>
          <w:cantSplit/>
        </w:trPr>
        <w:tc>
          <w:tcPr>
            <w:tcW w:w="568" w:type="dxa"/>
            <w:vMerge/>
          </w:tcPr>
          <w:p w14:paraId="287A79D5" w14:textId="77777777" w:rsidR="00960C88" w:rsidRPr="00195964" w:rsidRDefault="00960C88" w:rsidP="00960C88">
            <w:pPr>
              <w:spacing w:before="40" w:after="40"/>
              <w:ind w:left="356"/>
              <w:rPr>
                <w:i/>
              </w:rPr>
            </w:pPr>
          </w:p>
        </w:tc>
        <w:tc>
          <w:tcPr>
            <w:tcW w:w="2320" w:type="dxa"/>
            <w:gridSpan w:val="3"/>
            <w:vMerge/>
          </w:tcPr>
          <w:p w14:paraId="7DA0B0C6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</w:p>
        </w:tc>
        <w:tc>
          <w:tcPr>
            <w:tcW w:w="1858" w:type="dxa"/>
            <w:gridSpan w:val="7"/>
            <w:shd w:val="clear" w:color="auto" w:fill="auto"/>
          </w:tcPr>
          <w:p w14:paraId="0B5F248A" w14:textId="5CD69AE1" w:rsidR="00960C88" w:rsidRPr="00195964" w:rsidRDefault="00960C88" w:rsidP="00960C88">
            <w:r>
              <w:rPr>
                <w:rFonts w:cs="Arial"/>
              </w:rPr>
              <w:t>Materiál:</w:t>
            </w:r>
          </w:p>
        </w:tc>
        <w:tc>
          <w:tcPr>
            <w:tcW w:w="4329" w:type="dxa"/>
            <w:gridSpan w:val="7"/>
            <w:shd w:val="clear" w:color="auto" w:fill="auto"/>
          </w:tcPr>
          <w:p w14:paraId="18AA9850" w14:textId="3000A49F" w:rsidR="00960C88" w:rsidRPr="00195964" w:rsidRDefault="00960C88" w:rsidP="00960C88">
            <w:r>
              <w:rPr>
                <w:rFonts w:cs="Arial"/>
              </w:rPr>
              <w:t>Nitrilový kaučuk</w:t>
            </w:r>
          </w:p>
        </w:tc>
      </w:tr>
      <w:tr w:rsidR="00960C88" w:rsidRPr="00195964" w14:paraId="60DD23FF" w14:textId="77777777" w:rsidTr="00C945D3">
        <w:trPr>
          <w:cantSplit/>
        </w:trPr>
        <w:tc>
          <w:tcPr>
            <w:tcW w:w="568" w:type="dxa"/>
            <w:vMerge/>
          </w:tcPr>
          <w:p w14:paraId="6284FBA9" w14:textId="77777777" w:rsidR="00960C88" w:rsidRPr="00195964" w:rsidRDefault="00960C88" w:rsidP="00960C88">
            <w:pPr>
              <w:spacing w:before="40" w:after="40"/>
              <w:ind w:left="356"/>
              <w:rPr>
                <w:i/>
              </w:rPr>
            </w:pPr>
          </w:p>
        </w:tc>
        <w:tc>
          <w:tcPr>
            <w:tcW w:w="2320" w:type="dxa"/>
            <w:gridSpan w:val="3"/>
            <w:vMerge/>
          </w:tcPr>
          <w:p w14:paraId="22B77809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</w:p>
        </w:tc>
        <w:tc>
          <w:tcPr>
            <w:tcW w:w="1858" w:type="dxa"/>
            <w:gridSpan w:val="7"/>
            <w:shd w:val="clear" w:color="auto" w:fill="auto"/>
          </w:tcPr>
          <w:p w14:paraId="7384AB7C" w14:textId="23B83D68" w:rsidR="00960C88" w:rsidRPr="00195964" w:rsidRDefault="00960C88" w:rsidP="00960C88">
            <w:r>
              <w:rPr>
                <w:rFonts w:cs="Arial"/>
              </w:rPr>
              <w:t>Míra propustnosti:</w:t>
            </w:r>
          </w:p>
        </w:tc>
        <w:tc>
          <w:tcPr>
            <w:tcW w:w="4329" w:type="dxa"/>
            <w:gridSpan w:val="7"/>
            <w:shd w:val="clear" w:color="auto" w:fill="auto"/>
          </w:tcPr>
          <w:p w14:paraId="43B3B96B" w14:textId="6E1889DB" w:rsidR="00960C88" w:rsidRPr="00195964" w:rsidRDefault="00960C88" w:rsidP="00960C88">
            <w:r>
              <w:rPr>
                <w:rFonts w:cs="Arial"/>
              </w:rPr>
              <w:t>&gt; 480 min</w:t>
            </w:r>
          </w:p>
        </w:tc>
      </w:tr>
      <w:tr w:rsidR="00960C88" w:rsidRPr="00195964" w14:paraId="3BD4E031" w14:textId="77777777" w:rsidTr="00C945D3">
        <w:trPr>
          <w:cantSplit/>
        </w:trPr>
        <w:tc>
          <w:tcPr>
            <w:tcW w:w="568" w:type="dxa"/>
            <w:vMerge/>
          </w:tcPr>
          <w:p w14:paraId="673858FB" w14:textId="77777777" w:rsidR="00960C88" w:rsidRPr="00195964" w:rsidRDefault="00960C88" w:rsidP="00960C88">
            <w:pPr>
              <w:spacing w:before="40" w:after="40"/>
              <w:ind w:left="356"/>
              <w:rPr>
                <w:i/>
              </w:rPr>
            </w:pPr>
          </w:p>
        </w:tc>
        <w:tc>
          <w:tcPr>
            <w:tcW w:w="2320" w:type="dxa"/>
            <w:gridSpan w:val="3"/>
            <w:vMerge/>
          </w:tcPr>
          <w:p w14:paraId="77BA729E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</w:p>
        </w:tc>
        <w:tc>
          <w:tcPr>
            <w:tcW w:w="1858" w:type="dxa"/>
            <w:gridSpan w:val="7"/>
            <w:shd w:val="clear" w:color="auto" w:fill="auto"/>
          </w:tcPr>
          <w:p w14:paraId="46CC04A5" w14:textId="3E6D96E9" w:rsidR="00960C88" w:rsidRPr="00195964" w:rsidRDefault="00960C88" w:rsidP="00960C88">
            <w:r>
              <w:rPr>
                <w:rFonts w:cs="Arial"/>
              </w:rPr>
              <w:t>Tloušťka rukavic:</w:t>
            </w:r>
          </w:p>
        </w:tc>
        <w:tc>
          <w:tcPr>
            <w:tcW w:w="4329" w:type="dxa"/>
            <w:gridSpan w:val="7"/>
            <w:shd w:val="clear" w:color="auto" w:fill="auto"/>
          </w:tcPr>
          <w:p w14:paraId="1BDB017D" w14:textId="0D434855" w:rsidR="00960C88" w:rsidRPr="00195964" w:rsidRDefault="00960C88" w:rsidP="00960C88">
            <w:r>
              <w:rPr>
                <w:rFonts w:cs="Arial"/>
              </w:rPr>
              <w:t>&gt; 0,4 mm</w:t>
            </w:r>
          </w:p>
        </w:tc>
      </w:tr>
      <w:tr w:rsidR="00960C88" w:rsidRPr="00195964" w14:paraId="2565AAAB" w14:textId="77777777" w:rsidTr="00C945D3">
        <w:trPr>
          <w:cantSplit/>
        </w:trPr>
        <w:tc>
          <w:tcPr>
            <w:tcW w:w="568" w:type="dxa"/>
            <w:vMerge/>
          </w:tcPr>
          <w:p w14:paraId="4E80A46C" w14:textId="77777777" w:rsidR="00960C88" w:rsidRPr="00195964" w:rsidRDefault="00960C88" w:rsidP="00960C88">
            <w:pPr>
              <w:spacing w:before="40" w:after="40"/>
              <w:ind w:left="356"/>
              <w:rPr>
                <w:i/>
              </w:rPr>
            </w:pPr>
          </w:p>
        </w:tc>
        <w:tc>
          <w:tcPr>
            <w:tcW w:w="2320" w:type="dxa"/>
            <w:gridSpan w:val="3"/>
            <w:vMerge/>
          </w:tcPr>
          <w:p w14:paraId="3830A517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</w:p>
        </w:tc>
        <w:tc>
          <w:tcPr>
            <w:tcW w:w="1858" w:type="dxa"/>
            <w:gridSpan w:val="7"/>
            <w:shd w:val="clear" w:color="auto" w:fill="auto"/>
          </w:tcPr>
          <w:p w14:paraId="3D3A45BD" w14:textId="693A96A1" w:rsidR="00960C88" w:rsidRPr="00195964" w:rsidRDefault="00960C88" w:rsidP="00960C88">
            <w:r>
              <w:rPr>
                <w:rFonts w:cs="Arial"/>
              </w:rPr>
              <w:t>Index ochrany:</w:t>
            </w:r>
          </w:p>
        </w:tc>
        <w:tc>
          <w:tcPr>
            <w:tcW w:w="4329" w:type="dxa"/>
            <w:gridSpan w:val="7"/>
            <w:shd w:val="clear" w:color="auto" w:fill="auto"/>
          </w:tcPr>
          <w:p w14:paraId="7F922A17" w14:textId="07B18FB5" w:rsidR="00960C88" w:rsidRPr="00195964" w:rsidRDefault="00960C88" w:rsidP="00960C88">
            <w:r>
              <w:rPr>
                <w:rFonts w:cs="Arial"/>
              </w:rPr>
              <w:t>Třída 6</w:t>
            </w:r>
          </w:p>
        </w:tc>
      </w:tr>
      <w:tr w:rsidR="00960C88" w:rsidRPr="00195964" w14:paraId="0F5C133D" w14:textId="77777777" w:rsidTr="00C945D3">
        <w:trPr>
          <w:cantSplit/>
        </w:trPr>
        <w:tc>
          <w:tcPr>
            <w:tcW w:w="568" w:type="dxa"/>
            <w:vMerge/>
          </w:tcPr>
          <w:p w14:paraId="675D1B70" w14:textId="77777777" w:rsidR="00960C88" w:rsidRPr="00195964" w:rsidRDefault="00960C88" w:rsidP="00960C88">
            <w:pPr>
              <w:spacing w:before="40" w:after="40"/>
              <w:ind w:left="356"/>
              <w:rPr>
                <w:i/>
              </w:rPr>
            </w:pPr>
          </w:p>
        </w:tc>
        <w:tc>
          <w:tcPr>
            <w:tcW w:w="2320" w:type="dxa"/>
            <w:gridSpan w:val="3"/>
            <w:vMerge/>
          </w:tcPr>
          <w:p w14:paraId="79F27A71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</w:p>
        </w:tc>
        <w:tc>
          <w:tcPr>
            <w:tcW w:w="1858" w:type="dxa"/>
            <w:gridSpan w:val="7"/>
            <w:shd w:val="clear" w:color="auto" w:fill="auto"/>
          </w:tcPr>
          <w:p w14:paraId="66502A53" w14:textId="41E2D7D7" w:rsidR="00960C88" w:rsidRPr="00195964" w:rsidRDefault="00960C88" w:rsidP="00960C88">
            <w:r>
              <w:rPr>
                <w:rFonts w:cs="Arial"/>
              </w:rPr>
              <w:t>Směrnice:</w:t>
            </w:r>
          </w:p>
        </w:tc>
        <w:tc>
          <w:tcPr>
            <w:tcW w:w="4329" w:type="dxa"/>
            <w:gridSpan w:val="7"/>
            <w:shd w:val="clear" w:color="auto" w:fill="auto"/>
          </w:tcPr>
          <w:p w14:paraId="2C7493EF" w14:textId="367F18B7" w:rsidR="00960C88" w:rsidRPr="00195964" w:rsidRDefault="00960C88" w:rsidP="00960C88">
            <w:r>
              <w:rPr>
                <w:rFonts w:cs="Arial"/>
              </w:rPr>
              <w:t>Ochranné rukavice podle EN 374</w:t>
            </w:r>
          </w:p>
        </w:tc>
      </w:tr>
      <w:tr w:rsidR="00960C88" w:rsidRPr="00195964" w14:paraId="4C0D561A" w14:textId="77777777" w:rsidTr="008B4ECE">
        <w:trPr>
          <w:cantSplit/>
        </w:trPr>
        <w:tc>
          <w:tcPr>
            <w:tcW w:w="568" w:type="dxa"/>
          </w:tcPr>
          <w:p w14:paraId="653660DF" w14:textId="77777777" w:rsidR="00960C88" w:rsidRPr="00195964" w:rsidRDefault="00960C88" w:rsidP="00960C88">
            <w:pPr>
              <w:spacing w:before="40" w:after="40"/>
              <w:ind w:left="356"/>
              <w:rPr>
                <w:i/>
              </w:rPr>
            </w:pPr>
          </w:p>
        </w:tc>
        <w:tc>
          <w:tcPr>
            <w:tcW w:w="2320" w:type="dxa"/>
            <w:gridSpan w:val="3"/>
          </w:tcPr>
          <w:p w14:paraId="722F2A8B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Ochrana těla:</w:t>
            </w:r>
          </w:p>
        </w:tc>
        <w:tc>
          <w:tcPr>
            <w:tcW w:w="6187" w:type="dxa"/>
            <w:gridSpan w:val="14"/>
            <w:shd w:val="clear" w:color="auto" w:fill="auto"/>
          </w:tcPr>
          <w:p w14:paraId="16801E0B" w14:textId="77777777" w:rsidR="00960C88" w:rsidRPr="00195964" w:rsidRDefault="00960C88" w:rsidP="00960C88">
            <w:pPr>
              <w:spacing w:before="40" w:after="40"/>
            </w:pPr>
            <w:r w:rsidRPr="00195964">
              <w:t xml:space="preserve">ochranný oděv dle ČSN EN </w:t>
            </w:r>
            <w:proofErr w:type="gramStart"/>
            <w:r w:rsidRPr="00195964">
              <w:t>13034-A1</w:t>
            </w:r>
            <w:proofErr w:type="gramEnd"/>
            <w:r w:rsidRPr="00195964">
              <w:t xml:space="preserve"> (kat. 3, typ 4), gumová obuv</w:t>
            </w:r>
          </w:p>
        </w:tc>
      </w:tr>
      <w:tr w:rsidR="00960C88" w:rsidRPr="00195964" w14:paraId="0CC79E34" w14:textId="77777777" w:rsidTr="008B4ECE">
        <w:trPr>
          <w:cantSplit/>
        </w:trPr>
        <w:tc>
          <w:tcPr>
            <w:tcW w:w="568" w:type="dxa"/>
          </w:tcPr>
          <w:p w14:paraId="36ACEF93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</w:p>
        </w:tc>
        <w:tc>
          <w:tcPr>
            <w:tcW w:w="8507" w:type="dxa"/>
            <w:gridSpan w:val="17"/>
          </w:tcPr>
          <w:p w14:paraId="236FA2DC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</w:p>
        </w:tc>
      </w:tr>
      <w:tr w:rsidR="00960C88" w:rsidRPr="00195964" w14:paraId="6595DE9D" w14:textId="77777777" w:rsidTr="008B4ECE">
        <w:trPr>
          <w:cantSplit/>
        </w:trPr>
        <w:tc>
          <w:tcPr>
            <w:tcW w:w="568" w:type="dxa"/>
          </w:tcPr>
          <w:p w14:paraId="610CE0EB" w14:textId="77777777" w:rsidR="00960C88" w:rsidRPr="00195964" w:rsidRDefault="00960C88" w:rsidP="00960C88">
            <w:pPr>
              <w:spacing w:before="40" w:after="40"/>
              <w:ind w:left="356"/>
            </w:pPr>
          </w:p>
        </w:tc>
        <w:tc>
          <w:tcPr>
            <w:tcW w:w="8507" w:type="dxa"/>
            <w:gridSpan w:val="17"/>
            <w:shd w:val="clear" w:color="auto" w:fill="auto"/>
          </w:tcPr>
          <w:p w14:paraId="461D81C5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Omezování expozice životního prostředí</w:t>
            </w:r>
          </w:p>
          <w:p w14:paraId="750839B5" w14:textId="77777777" w:rsidR="00960C88" w:rsidRPr="00195964" w:rsidRDefault="00960C88" w:rsidP="00960C88">
            <w:pPr>
              <w:numPr>
                <w:ilvl w:val="0"/>
                <w:numId w:val="4"/>
              </w:numPr>
              <w:spacing w:before="0" w:after="0"/>
            </w:pPr>
            <w:r w:rsidRPr="00195964">
              <w:t>zabránit narušení obalů a uniknutí přípravku z obalů během transportu, skladování i další manipulace</w:t>
            </w:r>
          </w:p>
          <w:p w14:paraId="579AB81C" w14:textId="77777777" w:rsidR="00960C88" w:rsidRPr="00195964" w:rsidRDefault="00960C88" w:rsidP="00960C88">
            <w:r w:rsidRPr="00195964">
              <w:t xml:space="preserve">Další pokyny jsou uvedeny v oddílech </w:t>
            </w:r>
            <w:proofErr w:type="gramStart"/>
            <w:r w:rsidRPr="00195964">
              <w:t>4 - 7</w:t>
            </w:r>
            <w:proofErr w:type="gramEnd"/>
            <w:r w:rsidRPr="00195964">
              <w:t>.</w:t>
            </w:r>
          </w:p>
        </w:tc>
      </w:tr>
      <w:tr w:rsidR="00960C88" w:rsidRPr="00195964" w14:paraId="113F7910" w14:textId="77777777" w:rsidTr="008B4ECE">
        <w:trPr>
          <w:cantSplit/>
        </w:trPr>
        <w:tc>
          <w:tcPr>
            <w:tcW w:w="568" w:type="dxa"/>
          </w:tcPr>
          <w:p w14:paraId="418A2213" w14:textId="77777777" w:rsidR="00960C88" w:rsidRPr="00195964" w:rsidRDefault="00960C88" w:rsidP="00960C88">
            <w:pPr>
              <w:spacing w:before="40" w:after="40"/>
              <w:ind w:left="356"/>
            </w:pPr>
          </w:p>
        </w:tc>
        <w:tc>
          <w:tcPr>
            <w:tcW w:w="8507" w:type="dxa"/>
            <w:gridSpan w:val="17"/>
            <w:shd w:val="clear" w:color="auto" w:fill="auto"/>
          </w:tcPr>
          <w:p w14:paraId="6B4A0219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</w:p>
        </w:tc>
      </w:tr>
      <w:tr w:rsidR="00960C88" w:rsidRPr="00195964" w14:paraId="1C71B16C" w14:textId="77777777" w:rsidTr="008B4ECE">
        <w:trPr>
          <w:cantSplit/>
        </w:trPr>
        <w:tc>
          <w:tcPr>
            <w:tcW w:w="568" w:type="dxa"/>
          </w:tcPr>
          <w:p w14:paraId="4B141794" w14:textId="77777777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</w:p>
        </w:tc>
        <w:tc>
          <w:tcPr>
            <w:tcW w:w="8507" w:type="dxa"/>
            <w:gridSpan w:val="17"/>
          </w:tcPr>
          <w:p w14:paraId="5CD96E84" w14:textId="77777777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  <w:r w:rsidRPr="00195964">
              <w:rPr>
                <w:b/>
                <w:i/>
              </w:rPr>
              <w:t xml:space="preserve">Oddíl 9: Fyzikální a chemické vlastnosti </w:t>
            </w:r>
          </w:p>
        </w:tc>
      </w:tr>
      <w:tr w:rsidR="00960C88" w:rsidRPr="00195964" w14:paraId="2B3FEFEA" w14:textId="77777777" w:rsidTr="008B4ECE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50B02C30" w14:textId="77777777" w:rsidR="00960C88" w:rsidRPr="00195964" w:rsidRDefault="00960C88" w:rsidP="00960C88">
            <w:pPr>
              <w:spacing w:before="40" w:after="40"/>
            </w:pPr>
            <w:r w:rsidRPr="00195964">
              <w:t>9.1</w:t>
            </w:r>
          </w:p>
        </w:tc>
        <w:tc>
          <w:tcPr>
            <w:tcW w:w="8507" w:type="dxa"/>
            <w:gridSpan w:val="17"/>
          </w:tcPr>
          <w:p w14:paraId="119C10DF" w14:textId="77777777" w:rsidR="00960C88" w:rsidRPr="00195964" w:rsidRDefault="00960C88" w:rsidP="00960C88">
            <w:pPr>
              <w:spacing w:before="40" w:after="40"/>
            </w:pPr>
            <w:r w:rsidRPr="00195964">
              <w:t>Informace o základních fyzikálních a chemických vlastnostech</w:t>
            </w:r>
          </w:p>
        </w:tc>
      </w:tr>
      <w:tr w:rsidR="00960C88" w:rsidRPr="00195964" w14:paraId="6C8A49C2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4EE3A0A0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0D95F1F2" w14:textId="78C58E62" w:rsidR="00960C88" w:rsidRPr="00195964" w:rsidRDefault="00960C88" w:rsidP="00960C88">
            <w:pPr>
              <w:spacing w:before="40" w:after="40"/>
              <w:rPr>
                <w:i/>
              </w:rPr>
            </w:pPr>
            <w:r>
              <w:rPr>
                <w:i/>
              </w:rPr>
              <w:t>Forma</w:t>
            </w:r>
            <w:r w:rsidRPr="00195964">
              <w:rPr>
                <w:i/>
              </w:rPr>
              <w:t>:</w:t>
            </w:r>
          </w:p>
        </w:tc>
        <w:tc>
          <w:tcPr>
            <w:tcW w:w="5321" w:type="dxa"/>
            <w:gridSpan w:val="10"/>
          </w:tcPr>
          <w:p w14:paraId="4C6F7FE5" w14:textId="30D337F2" w:rsidR="00960C88" w:rsidRPr="00195964" w:rsidRDefault="00960C88" w:rsidP="00960C88">
            <w:pPr>
              <w:spacing w:before="40" w:after="40"/>
            </w:pPr>
            <w:r w:rsidRPr="00195964">
              <w:t>Suspenze</w:t>
            </w:r>
          </w:p>
        </w:tc>
      </w:tr>
      <w:tr w:rsidR="00960C88" w:rsidRPr="00195964" w14:paraId="5C19B116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103C81F4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7C522575" w14:textId="44CA0BF1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Barva:</w:t>
            </w:r>
          </w:p>
        </w:tc>
        <w:tc>
          <w:tcPr>
            <w:tcW w:w="5321" w:type="dxa"/>
            <w:gridSpan w:val="10"/>
          </w:tcPr>
          <w:p w14:paraId="76740611" w14:textId="77777777" w:rsidR="00960C88" w:rsidRPr="00195964" w:rsidRDefault="00960C88" w:rsidP="00960C88">
            <w:pPr>
              <w:spacing w:before="40" w:after="40"/>
            </w:pPr>
            <w:r w:rsidRPr="00195964">
              <w:t>Světle béžová až světle hnědá</w:t>
            </w:r>
          </w:p>
        </w:tc>
      </w:tr>
      <w:tr w:rsidR="00960C88" w:rsidRPr="00195964" w14:paraId="0D567D57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60AB7D05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2DE81577" w14:textId="2CFF16F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Zápach:</w:t>
            </w:r>
          </w:p>
        </w:tc>
        <w:tc>
          <w:tcPr>
            <w:tcW w:w="5321" w:type="dxa"/>
            <w:gridSpan w:val="10"/>
          </w:tcPr>
          <w:p w14:paraId="3B8C383E" w14:textId="77777777" w:rsidR="00960C88" w:rsidRPr="00195964" w:rsidRDefault="00960C88" w:rsidP="00960C88">
            <w:pPr>
              <w:spacing w:before="40" w:after="40"/>
            </w:pPr>
            <w:r w:rsidRPr="00195964">
              <w:t>Slabý, charakteristický</w:t>
            </w:r>
          </w:p>
        </w:tc>
      </w:tr>
      <w:tr w:rsidR="00960C88" w:rsidRPr="00195964" w14:paraId="23926BAA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430BD982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38A4335C" w14:textId="3EAD8FA2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Prahová hodnota zápachu:</w:t>
            </w:r>
          </w:p>
        </w:tc>
        <w:tc>
          <w:tcPr>
            <w:tcW w:w="5321" w:type="dxa"/>
            <w:gridSpan w:val="10"/>
          </w:tcPr>
          <w:p w14:paraId="0E530FD1" w14:textId="65E67AAE" w:rsidR="00960C88" w:rsidRPr="00195964" w:rsidRDefault="00960C88" w:rsidP="00960C88">
            <w:pPr>
              <w:spacing w:before="40" w:after="40"/>
            </w:pPr>
            <w:r w:rsidRPr="00195964">
              <w:t>Údaje nejsou k dispozici</w:t>
            </w:r>
          </w:p>
        </w:tc>
      </w:tr>
      <w:tr w:rsidR="00960C88" w:rsidRPr="00195964" w14:paraId="04C177F4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59AB7BDA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22BB426C" w14:textId="7D68E91E" w:rsidR="00960C88" w:rsidRPr="00195964" w:rsidRDefault="00960C88" w:rsidP="00960C88">
            <w:pPr>
              <w:spacing w:before="40" w:after="40"/>
              <w:rPr>
                <w:i/>
              </w:rPr>
            </w:pPr>
            <w:r>
              <w:rPr>
                <w:i/>
              </w:rPr>
              <w:t>Bod tání/rozmezí bodu tání</w:t>
            </w:r>
            <w:r w:rsidRPr="00083907">
              <w:rPr>
                <w:i/>
              </w:rPr>
              <w:t>:</w:t>
            </w:r>
          </w:p>
        </w:tc>
        <w:tc>
          <w:tcPr>
            <w:tcW w:w="5321" w:type="dxa"/>
            <w:gridSpan w:val="10"/>
          </w:tcPr>
          <w:p w14:paraId="04EFF61D" w14:textId="467B3327" w:rsidR="00960C88" w:rsidRPr="00195964" w:rsidRDefault="00960C88" w:rsidP="00960C88">
            <w:pPr>
              <w:spacing w:before="40" w:after="40"/>
            </w:pPr>
            <w:r w:rsidRPr="00930D4A">
              <w:t>Údaje nejsou k dispozici</w:t>
            </w:r>
          </w:p>
        </w:tc>
      </w:tr>
      <w:tr w:rsidR="00960C88" w:rsidRPr="00195964" w14:paraId="7A182E39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591EF9F4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1467DAD6" w14:textId="3CC41C9C" w:rsidR="00960C88" w:rsidRPr="00195964" w:rsidRDefault="00960C88" w:rsidP="00960C88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Bod varu: </w:t>
            </w:r>
          </w:p>
        </w:tc>
        <w:tc>
          <w:tcPr>
            <w:tcW w:w="5321" w:type="dxa"/>
            <w:gridSpan w:val="10"/>
          </w:tcPr>
          <w:p w14:paraId="6F430B5F" w14:textId="7F662D3D" w:rsidR="00960C88" w:rsidRPr="00195964" w:rsidRDefault="00960C88" w:rsidP="00960C88">
            <w:pPr>
              <w:spacing w:before="40" w:after="40"/>
            </w:pPr>
            <w:r w:rsidRPr="00930D4A">
              <w:t>Údaje nejsou k dispozici</w:t>
            </w:r>
          </w:p>
        </w:tc>
      </w:tr>
      <w:tr w:rsidR="00960C88" w:rsidRPr="00195964" w14:paraId="53BF7001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7123BB29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02CFF59B" w14:textId="4A8A5820" w:rsidR="00960C88" w:rsidRPr="00195964" w:rsidRDefault="00960C88" w:rsidP="00960C88">
            <w:pPr>
              <w:spacing w:before="40" w:after="40"/>
              <w:rPr>
                <w:i/>
              </w:rPr>
            </w:pPr>
            <w:r>
              <w:rPr>
                <w:i/>
              </w:rPr>
              <w:t>H</w:t>
            </w:r>
            <w:r w:rsidRPr="00083907">
              <w:rPr>
                <w:i/>
              </w:rPr>
              <w:t>ořlavost:</w:t>
            </w:r>
          </w:p>
        </w:tc>
        <w:tc>
          <w:tcPr>
            <w:tcW w:w="5321" w:type="dxa"/>
            <w:gridSpan w:val="10"/>
          </w:tcPr>
          <w:p w14:paraId="7F0DE963" w14:textId="0DE287B5" w:rsidR="00960C88" w:rsidRPr="00195964" w:rsidRDefault="00960C88" w:rsidP="00960C88">
            <w:pPr>
              <w:spacing w:before="40" w:after="40"/>
            </w:pPr>
            <w:r w:rsidRPr="00930D4A">
              <w:t>Údaje nejsou k dispozici</w:t>
            </w:r>
          </w:p>
        </w:tc>
      </w:tr>
      <w:tr w:rsidR="00960C88" w:rsidRPr="00195964" w14:paraId="27A84B3A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4F6DDE0D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44EC837F" w14:textId="38639A18" w:rsidR="00960C88" w:rsidRPr="00195964" w:rsidRDefault="00960C88" w:rsidP="00960C88">
            <w:pPr>
              <w:spacing w:before="40" w:after="40"/>
              <w:rPr>
                <w:i/>
              </w:rPr>
            </w:pPr>
            <w:r>
              <w:rPr>
                <w:i/>
              </w:rPr>
              <w:t>Horní mez výbušnosti:</w:t>
            </w:r>
          </w:p>
        </w:tc>
        <w:tc>
          <w:tcPr>
            <w:tcW w:w="5321" w:type="dxa"/>
            <w:gridSpan w:val="10"/>
          </w:tcPr>
          <w:p w14:paraId="407D72C2" w14:textId="467CD8AF" w:rsidR="00960C88" w:rsidRPr="00195964" w:rsidRDefault="00960C88" w:rsidP="00960C88">
            <w:pPr>
              <w:spacing w:before="40" w:after="40"/>
            </w:pPr>
            <w:r w:rsidRPr="00930D4A">
              <w:t>Údaje nejsou k dispozici</w:t>
            </w:r>
          </w:p>
        </w:tc>
      </w:tr>
      <w:tr w:rsidR="00960C88" w:rsidRPr="00195964" w14:paraId="681D923D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73D944B0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712D1616" w14:textId="601B55B8" w:rsidR="00960C88" w:rsidRPr="00195964" w:rsidRDefault="00960C88" w:rsidP="00960C88">
            <w:pPr>
              <w:spacing w:before="40" w:after="40"/>
              <w:rPr>
                <w:i/>
              </w:rPr>
            </w:pPr>
            <w:r>
              <w:rPr>
                <w:i/>
              </w:rPr>
              <w:t>Dolní mez výbušnosti:</w:t>
            </w:r>
          </w:p>
        </w:tc>
        <w:tc>
          <w:tcPr>
            <w:tcW w:w="5321" w:type="dxa"/>
            <w:gridSpan w:val="10"/>
          </w:tcPr>
          <w:p w14:paraId="69B53776" w14:textId="3E9198AD" w:rsidR="00960C88" w:rsidRPr="00195964" w:rsidRDefault="00960C88" w:rsidP="00960C88">
            <w:pPr>
              <w:spacing w:before="40" w:after="40"/>
            </w:pPr>
            <w:r w:rsidRPr="00930D4A">
              <w:t>Údaje nejsou k dispozici</w:t>
            </w:r>
          </w:p>
        </w:tc>
      </w:tr>
      <w:tr w:rsidR="00960C88" w:rsidRPr="00195964" w14:paraId="6FACCFEA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39E3CD7C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734EEF9A" w14:textId="13B46D3B" w:rsidR="00960C88" w:rsidRPr="00195964" w:rsidRDefault="00960C88" w:rsidP="00960C88">
            <w:pPr>
              <w:spacing w:before="40" w:after="40"/>
              <w:rPr>
                <w:i/>
              </w:rPr>
            </w:pPr>
            <w:r>
              <w:rPr>
                <w:i/>
              </w:rPr>
              <w:t>B</w:t>
            </w:r>
            <w:r w:rsidRPr="00083907">
              <w:rPr>
                <w:i/>
              </w:rPr>
              <w:t>od vzplanutí:</w:t>
            </w:r>
          </w:p>
        </w:tc>
        <w:tc>
          <w:tcPr>
            <w:tcW w:w="5321" w:type="dxa"/>
            <w:gridSpan w:val="10"/>
          </w:tcPr>
          <w:p w14:paraId="364AD3D1" w14:textId="65518432" w:rsidR="00960C88" w:rsidRPr="00195964" w:rsidRDefault="00960C88" w:rsidP="00960C88">
            <w:pPr>
              <w:spacing w:before="40" w:after="40"/>
            </w:pPr>
            <w:r w:rsidRPr="00195964">
              <w:t>Nestanoven, testování proběhlo do bodu varu</w:t>
            </w:r>
          </w:p>
        </w:tc>
      </w:tr>
      <w:tr w:rsidR="00960C88" w:rsidRPr="00195964" w14:paraId="25A57960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4A77FC10" w14:textId="77777777" w:rsidR="00960C88" w:rsidRPr="009363ED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780DD876" w14:textId="62D388C2" w:rsidR="00960C88" w:rsidRPr="009363ED" w:rsidRDefault="00960C88" w:rsidP="00960C88">
            <w:pPr>
              <w:spacing w:before="40" w:after="40"/>
              <w:rPr>
                <w:i/>
              </w:rPr>
            </w:pPr>
            <w:r w:rsidRPr="009363ED">
              <w:rPr>
                <w:i/>
              </w:rPr>
              <w:t>Teplota samovznícení:</w:t>
            </w:r>
          </w:p>
        </w:tc>
        <w:tc>
          <w:tcPr>
            <w:tcW w:w="5321" w:type="dxa"/>
            <w:gridSpan w:val="10"/>
          </w:tcPr>
          <w:p w14:paraId="4636213A" w14:textId="2D5E4247" w:rsidR="00960C88" w:rsidRPr="00195964" w:rsidRDefault="00960C88" w:rsidP="00960C88">
            <w:pPr>
              <w:spacing w:before="40" w:after="40"/>
            </w:pPr>
            <w:r w:rsidRPr="00195964">
              <w:t>465 ºC</w:t>
            </w:r>
          </w:p>
        </w:tc>
      </w:tr>
      <w:tr w:rsidR="00960C88" w:rsidRPr="00195964" w14:paraId="7F4FF951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50FEFBC6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610DBDD5" w14:textId="68326D7D" w:rsidR="00960C88" w:rsidRPr="00195964" w:rsidRDefault="00960C88" w:rsidP="00960C88">
            <w:pPr>
              <w:spacing w:before="40" w:after="40"/>
              <w:rPr>
                <w:i/>
              </w:rPr>
            </w:pPr>
            <w:r>
              <w:rPr>
                <w:i/>
              </w:rPr>
              <w:t>Teplota autokatalytického rozkladu (SADT):</w:t>
            </w:r>
          </w:p>
        </w:tc>
        <w:tc>
          <w:tcPr>
            <w:tcW w:w="5321" w:type="dxa"/>
            <w:gridSpan w:val="10"/>
          </w:tcPr>
          <w:p w14:paraId="67388B96" w14:textId="4219DE7A" w:rsidR="00960C88" w:rsidRPr="00195964" w:rsidRDefault="00960C88" w:rsidP="00960C88">
            <w:pPr>
              <w:spacing w:before="40" w:after="40"/>
            </w:pPr>
            <w:r w:rsidRPr="00930D4A">
              <w:t>Údaje nejsou k dispozici</w:t>
            </w:r>
          </w:p>
        </w:tc>
      </w:tr>
      <w:tr w:rsidR="00960C88" w:rsidRPr="00195964" w14:paraId="4B1816FC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4FD383F3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0079E922" w14:textId="6B7151BC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pH:</w:t>
            </w:r>
          </w:p>
        </w:tc>
        <w:tc>
          <w:tcPr>
            <w:tcW w:w="5321" w:type="dxa"/>
            <w:gridSpan w:val="10"/>
          </w:tcPr>
          <w:p w14:paraId="5FF16762" w14:textId="75599A65" w:rsidR="00960C88" w:rsidRPr="00195964" w:rsidRDefault="00960C88" w:rsidP="00960C88">
            <w:pPr>
              <w:spacing w:before="40" w:after="40"/>
            </w:pPr>
            <w:r w:rsidRPr="00195964">
              <w:t>cca 3,0-4,5 (100 %; 23 ºC)</w:t>
            </w:r>
          </w:p>
        </w:tc>
      </w:tr>
      <w:tr w:rsidR="00960C88" w:rsidRPr="00195964" w14:paraId="540D2E18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7F750494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473DAE8E" w14:textId="1C465D87" w:rsidR="00960C88" w:rsidRPr="00195964" w:rsidRDefault="00960C88" w:rsidP="00960C88">
            <w:pPr>
              <w:spacing w:before="40" w:after="40"/>
              <w:rPr>
                <w:i/>
              </w:rPr>
            </w:pPr>
            <w:r>
              <w:rPr>
                <w:i/>
              </w:rPr>
              <w:t>Dynamická viskozita:</w:t>
            </w:r>
          </w:p>
        </w:tc>
        <w:tc>
          <w:tcPr>
            <w:tcW w:w="5321" w:type="dxa"/>
            <w:gridSpan w:val="10"/>
          </w:tcPr>
          <w:p w14:paraId="245E631E" w14:textId="3FB8EC46" w:rsidR="00960C88" w:rsidRPr="00195964" w:rsidRDefault="00960C88" w:rsidP="00960C88">
            <w:pPr>
              <w:spacing w:before="40" w:after="40"/>
            </w:pPr>
            <w:r w:rsidRPr="00930D4A">
              <w:t>Údaje nejsou k dispozici</w:t>
            </w:r>
          </w:p>
        </w:tc>
      </w:tr>
      <w:tr w:rsidR="00960C88" w:rsidRPr="00195964" w14:paraId="56A7186B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56EB06CB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11707CA8" w14:textId="527ECD9F" w:rsidR="00960C88" w:rsidRPr="00195964" w:rsidRDefault="00960C88" w:rsidP="00960C88">
            <w:pPr>
              <w:spacing w:before="40" w:after="40"/>
              <w:rPr>
                <w:i/>
              </w:rPr>
            </w:pPr>
            <w:r>
              <w:rPr>
                <w:i/>
              </w:rPr>
              <w:t>Kinematická viskozita:</w:t>
            </w:r>
          </w:p>
        </w:tc>
        <w:tc>
          <w:tcPr>
            <w:tcW w:w="5321" w:type="dxa"/>
            <w:gridSpan w:val="10"/>
          </w:tcPr>
          <w:p w14:paraId="425984C7" w14:textId="77777777" w:rsidR="00960C88" w:rsidRPr="00195964" w:rsidRDefault="00960C88" w:rsidP="00960C88">
            <w:pPr>
              <w:spacing w:before="40" w:after="40"/>
            </w:pPr>
            <w:r w:rsidRPr="00195964">
              <w:t>24,84-228,48 mm</w:t>
            </w:r>
            <w:r w:rsidRPr="00195964">
              <w:rPr>
                <w:vertAlign w:val="superscript"/>
              </w:rPr>
              <w:t>2</w:t>
            </w:r>
            <w:r w:rsidRPr="00195964">
              <w:t>/s (20 °C)</w:t>
            </w:r>
          </w:p>
          <w:p w14:paraId="236AE385" w14:textId="44AFA2EF" w:rsidR="00960C88" w:rsidRPr="00195964" w:rsidRDefault="00960C88" w:rsidP="00960C88">
            <w:pPr>
              <w:spacing w:before="40" w:after="40"/>
            </w:pPr>
            <w:r w:rsidRPr="00195964">
              <w:t>20,76</w:t>
            </w:r>
            <w:r>
              <w:t>-</w:t>
            </w:r>
            <w:r w:rsidRPr="00195964">
              <w:t>192,00 mm</w:t>
            </w:r>
            <w:r w:rsidRPr="00195964">
              <w:rPr>
                <w:vertAlign w:val="superscript"/>
              </w:rPr>
              <w:t>2</w:t>
            </w:r>
            <w:r w:rsidRPr="00195964">
              <w:t>/s (25 °C)</w:t>
            </w:r>
          </w:p>
        </w:tc>
      </w:tr>
      <w:tr w:rsidR="00960C88" w:rsidRPr="00195964" w14:paraId="5AF110A3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084DB666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285B19DC" w14:textId="65A334D6" w:rsidR="00960C88" w:rsidRPr="00195964" w:rsidRDefault="00960C88" w:rsidP="00960C88">
            <w:pPr>
              <w:spacing w:before="40" w:after="40"/>
              <w:rPr>
                <w:i/>
              </w:rPr>
            </w:pPr>
            <w:r>
              <w:rPr>
                <w:i/>
              </w:rPr>
              <w:t>Rozpustnost ve vodě:</w:t>
            </w:r>
          </w:p>
        </w:tc>
        <w:tc>
          <w:tcPr>
            <w:tcW w:w="5321" w:type="dxa"/>
            <w:gridSpan w:val="10"/>
          </w:tcPr>
          <w:p w14:paraId="49FBC63E" w14:textId="37967DA6" w:rsidR="00960C88" w:rsidRPr="00195964" w:rsidRDefault="00960C88" w:rsidP="00960C88">
            <w:pPr>
              <w:spacing w:before="40" w:after="40"/>
            </w:pPr>
            <w:r w:rsidRPr="00195964">
              <w:t>mísitelný</w:t>
            </w:r>
          </w:p>
        </w:tc>
      </w:tr>
      <w:tr w:rsidR="00960C88" w:rsidRPr="00195964" w14:paraId="14FBD01F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48F0E4B0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412EDB0C" w14:textId="77777777" w:rsidR="00960C88" w:rsidRDefault="00960C88" w:rsidP="00960C88">
            <w:pPr>
              <w:spacing w:before="40" w:after="40"/>
              <w:rPr>
                <w:i/>
              </w:rPr>
            </w:pPr>
            <w:r>
              <w:rPr>
                <w:i/>
              </w:rPr>
              <w:t>R</w:t>
            </w:r>
            <w:r w:rsidRPr="00083907">
              <w:rPr>
                <w:i/>
              </w:rPr>
              <w:t>ozdělovací koeficient</w:t>
            </w:r>
            <w:r>
              <w:rPr>
                <w:i/>
              </w:rPr>
              <w:t>:</w:t>
            </w:r>
          </w:p>
          <w:p w14:paraId="5C8208FB" w14:textId="3D962504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083907">
              <w:rPr>
                <w:i/>
              </w:rPr>
              <w:t>n-oktanol / voda</w:t>
            </w:r>
          </w:p>
        </w:tc>
        <w:tc>
          <w:tcPr>
            <w:tcW w:w="5321" w:type="dxa"/>
            <w:gridSpan w:val="10"/>
          </w:tcPr>
          <w:p w14:paraId="039F653F" w14:textId="5064B3A6" w:rsidR="00960C88" w:rsidRPr="00195964" w:rsidRDefault="00960C88" w:rsidP="00960C88">
            <w:pPr>
              <w:spacing w:before="40" w:after="40"/>
            </w:pPr>
            <w:proofErr w:type="spellStart"/>
            <w:r w:rsidRPr="00195964">
              <w:t>Deltamethrin</w:t>
            </w:r>
            <w:proofErr w:type="spellEnd"/>
            <w:r w:rsidRPr="00195964">
              <w:t xml:space="preserve">: log </w:t>
            </w:r>
            <w:proofErr w:type="spellStart"/>
            <w:r w:rsidRPr="00195964">
              <w:t>Pow</w:t>
            </w:r>
            <w:proofErr w:type="spellEnd"/>
            <w:r w:rsidRPr="00195964">
              <w:t>: 6,4 při 25 °C</w:t>
            </w:r>
          </w:p>
        </w:tc>
      </w:tr>
      <w:tr w:rsidR="00960C88" w:rsidRPr="00195964" w14:paraId="61AEDA3D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2E9F8AC8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399BEA75" w14:textId="32F0735A" w:rsidR="00960C88" w:rsidRPr="00195964" w:rsidRDefault="00960C88" w:rsidP="00960C88">
            <w:pPr>
              <w:spacing w:before="40" w:after="40"/>
              <w:rPr>
                <w:i/>
              </w:rPr>
            </w:pPr>
            <w:r>
              <w:rPr>
                <w:i/>
              </w:rPr>
              <w:t>Povrchové napětí:</w:t>
            </w:r>
          </w:p>
        </w:tc>
        <w:tc>
          <w:tcPr>
            <w:tcW w:w="5321" w:type="dxa"/>
            <w:gridSpan w:val="10"/>
          </w:tcPr>
          <w:p w14:paraId="7EA54C90" w14:textId="77777777" w:rsidR="00960C88" w:rsidRPr="00195964" w:rsidRDefault="00960C88" w:rsidP="00960C88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</w:pPr>
            <w:r w:rsidRPr="00195964">
              <w:t xml:space="preserve">39,2 </w:t>
            </w:r>
            <w:proofErr w:type="spellStart"/>
            <w:r w:rsidRPr="00195964">
              <w:t>mN</w:t>
            </w:r>
            <w:proofErr w:type="spellEnd"/>
            <w:r w:rsidRPr="00195964">
              <w:t>/m (20 °C)</w:t>
            </w:r>
          </w:p>
          <w:p w14:paraId="267722BB" w14:textId="77777777" w:rsidR="00960C88" w:rsidRPr="00195964" w:rsidRDefault="00960C88" w:rsidP="00960C88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</w:pPr>
            <w:r w:rsidRPr="00195964">
              <w:t>Určeno v 0,1 % koncentraci v destilované vodě (1 g/l).</w:t>
            </w:r>
          </w:p>
          <w:p w14:paraId="437C217F" w14:textId="77777777" w:rsidR="00960C88" w:rsidRPr="00195964" w:rsidRDefault="00960C88" w:rsidP="00960C88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</w:pPr>
            <w:r w:rsidRPr="00195964">
              <w:t xml:space="preserve">34,5 </w:t>
            </w:r>
            <w:proofErr w:type="spellStart"/>
            <w:r w:rsidRPr="00195964">
              <w:t>mN</w:t>
            </w:r>
            <w:proofErr w:type="spellEnd"/>
            <w:r w:rsidRPr="00195964">
              <w:t>/m (25 °C)</w:t>
            </w:r>
          </w:p>
          <w:p w14:paraId="2D7E4F24" w14:textId="0C1DDC82" w:rsidR="00960C88" w:rsidRPr="00195964" w:rsidRDefault="00960C88" w:rsidP="00960C88">
            <w:pPr>
              <w:spacing w:before="40" w:after="40"/>
            </w:pPr>
            <w:r w:rsidRPr="00195964">
              <w:t>Určeno u neředěného přípravku.</w:t>
            </w:r>
          </w:p>
        </w:tc>
      </w:tr>
      <w:tr w:rsidR="00960C88" w:rsidRPr="00195964" w14:paraId="07E4ED2E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5C6DBE5B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792C81C5" w14:textId="4D86240D" w:rsidR="00960C88" w:rsidRPr="00195964" w:rsidRDefault="00960C88" w:rsidP="00960C88">
            <w:pPr>
              <w:spacing w:before="40" w:after="40"/>
              <w:rPr>
                <w:i/>
              </w:rPr>
            </w:pPr>
            <w:r>
              <w:rPr>
                <w:i/>
              </w:rPr>
              <w:t>Tlak páry:</w:t>
            </w:r>
          </w:p>
        </w:tc>
        <w:tc>
          <w:tcPr>
            <w:tcW w:w="5321" w:type="dxa"/>
            <w:gridSpan w:val="10"/>
          </w:tcPr>
          <w:p w14:paraId="3B7B652B" w14:textId="7C2D8FCA" w:rsidR="00960C88" w:rsidRPr="00195964" w:rsidRDefault="00960C88" w:rsidP="00960C88">
            <w:pPr>
              <w:spacing w:before="40" w:after="40"/>
            </w:pPr>
            <w:r w:rsidRPr="00195964">
              <w:t>Údaje nejsou k dispozici</w:t>
            </w:r>
          </w:p>
        </w:tc>
      </w:tr>
      <w:tr w:rsidR="00960C88" w:rsidRPr="00195964" w14:paraId="72650065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7A1B0797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79FF1593" w14:textId="2E21F731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083907">
              <w:rPr>
                <w:i/>
              </w:rPr>
              <w:t>Hustota</w:t>
            </w:r>
            <w:r>
              <w:rPr>
                <w:i/>
              </w:rPr>
              <w:t xml:space="preserve">: </w:t>
            </w:r>
          </w:p>
        </w:tc>
        <w:tc>
          <w:tcPr>
            <w:tcW w:w="5321" w:type="dxa"/>
            <w:gridSpan w:val="10"/>
          </w:tcPr>
          <w:p w14:paraId="49EBB3FE" w14:textId="40677366" w:rsidR="00960C88" w:rsidRPr="00195964" w:rsidRDefault="00960C88" w:rsidP="00960C88">
            <w:pPr>
              <w:spacing w:before="40" w:after="40"/>
            </w:pPr>
            <w:r w:rsidRPr="00195964">
              <w:t>cca 1,02 g/cm</w:t>
            </w:r>
            <w:r w:rsidRPr="00195964">
              <w:rPr>
                <w:vertAlign w:val="superscript"/>
              </w:rPr>
              <w:t xml:space="preserve">3 </w:t>
            </w:r>
            <w:r w:rsidRPr="00195964">
              <w:t>(20 ºC)</w:t>
            </w:r>
          </w:p>
        </w:tc>
      </w:tr>
      <w:tr w:rsidR="00960C88" w:rsidRPr="00195964" w14:paraId="35DB3658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3098456F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5CAC812C" w14:textId="6814DEED" w:rsidR="00960C88" w:rsidRPr="00195964" w:rsidRDefault="00960C88" w:rsidP="00960C88">
            <w:pPr>
              <w:spacing w:before="40" w:after="40"/>
              <w:rPr>
                <w:i/>
              </w:rPr>
            </w:pPr>
            <w:r>
              <w:rPr>
                <w:i/>
              </w:rPr>
              <w:t>Relativní hustota:</w:t>
            </w:r>
          </w:p>
        </w:tc>
        <w:tc>
          <w:tcPr>
            <w:tcW w:w="5321" w:type="dxa"/>
            <w:gridSpan w:val="10"/>
          </w:tcPr>
          <w:p w14:paraId="60E46A9F" w14:textId="25D41821" w:rsidR="00960C88" w:rsidRPr="00195964" w:rsidRDefault="00960C88" w:rsidP="00960C88">
            <w:pPr>
              <w:spacing w:before="40" w:after="40"/>
            </w:pPr>
            <w:r w:rsidRPr="00375DFE">
              <w:t>Údaje nejsou k dispozici</w:t>
            </w:r>
          </w:p>
        </w:tc>
      </w:tr>
      <w:tr w:rsidR="00960C88" w:rsidRPr="00195964" w14:paraId="00C45825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457125A1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20BD6F3A" w14:textId="03B918EC" w:rsidR="00960C88" w:rsidRPr="00195964" w:rsidRDefault="00960C88" w:rsidP="00960C88">
            <w:pPr>
              <w:spacing w:before="40" w:after="40"/>
              <w:rPr>
                <w:i/>
              </w:rPr>
            </w:pPr>
            <w:r>
              <w:rPr>
                <w:i/>
              </w:rPr>
              <w:t>Relativní hustota par:</w:t>
            </w:r>
          </w:p>
        </w:tc>
        <w:tc>
          <w:tcPr>
            <w:tcW w:w="5321" w:type="dxa"/>
            <w:gridSpan w:val="10"/>
          </w:tcPr>
          <w:p w14:paraId="1E60C077" w14:textId="54AE6794" w:rsidR="00960C88" w:rsidRPr="00195964" w:rsidRDefault="00960C88" w:rsidP="00960C88">
            <w:pPr>
              <w:spacing w:before="40" w:after="40"/>
            </w:pPr>
            <w:r w:rsidRPr="00375DFE">
              <w:t>Údaje nejsou k dispozici</w:t>
            </w:r>
          </w:p>
        </w:tc>
      </w:tr>
      <w:tr w:rsidR="00960C88" w:rsidRPr="00195964" w14:paraId="109FFD1C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62D6E325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68D4F528" w14:textId="08318279" w:rsidR="00960C88" w:rsidRDefault="00960C88" w:rsidP="00960C88">
            <w:pPr>
              <w:spacing w:before="40" w:after="40"/>
              <w:rPr>
                <w:i/>
              </w:rPr>
            </w:pPr>
            <w:r w:rsidRPr="00CF6E7E">
              <w:rPr>
                <w:i/>
                <w:highlight w:val="lightGray"/>
              </w:rPr>
              <w:t>Hodnocení nanočástice:</w:t>
            </w:r>
          </w:p>
        </w:tc>
        <w:tc>
          <w:tcPr>
            <w:tcW w:w="5321" w:type="dxa"/>
            <w:gridSpan w:val="10"/>
          </w:tcPr>
          <w:p w14:paraId="4CCDDCE4" w14:textId="0DB8E29A" w:rsidR="00960C88" w:rsidRPr="00375DFE" w:rsidRDefault="00960C88" w:rsidP="00960C88">
            <w:r>
              <w:rPr>
                <w:rFonts w:eastAsia="SimSun" w:cs="Arial"/>
                <w:color w:val="000000"/>
              </w:rPr>
              <w:t xml:space="preserve">Tato látka/směs neobsahuje </w:t>
            </w:r>
            <w:proofErr w:type="spellStart"/>
            <w:r>
              <w:rPr>
                <w:rFonts w:eastAsia="SimSun" w:cs="Arial"/>
                <w:color w:val="000000"/>
              </w:rPr>
              <w:t>nanoformy</w:t>
            </w:r>
            <w:proofErr w:type="spellEnd"/>
          </w:p>
        </w:tc>
      </w:tr>
      <w:tr w:rsidR="00960C88" w:rsidRPr="00195964" w14:paraId="6E56B02D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0925E3B7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0D9D9234" w14:textId="6EFDBBA5" w:rsidR="00960C88" w:rsidRPr="00195964" w:rsidRDefault="00960C88" w:rsidP="00960C88">
            <w:pPr>
              <w:spacing w:before="40" w:after="40"/>
              <w:rPr>
                <w:i/>
              </w:rPr>
            </w:pPr>
            <w:r>
              <w:rPr>
                <w:i/>
              </w:rPr>
              <w:t>Velikost částic:</w:t>
            </w:r>
          </w:p>
        </w:tc>
        <w:tc>
          <w:tcPr>
            <w:tcW w:w="5321" w:type="dxa"/>
            <w:gridSpan w:val="10"/>
          </w:tcPr>
          <w:p w14:paraId="70FE7EE3" w14:textId="550C3230" w:rsidR="00960C88" w:rsidRPr="00195964" w:rsidRDefault="00960C88" w:rsidP="00960C88">
            <w:pPr>
              <w:spacing w:before="40" w:after="40"/>
            </w:pPr>
            <w:r w:rsidRPr="00195964">
              <w:t>Údaje nejsou k dispozici</w:t>
            </w:r>
          </w:p>
        </w:tc>
      </w:tr>
      <w:tr w:rsidR="00960C88" w:rsidRPr="00195964" w14:paraId="05B4DC0A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1844316C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0B28C8E4" w14:textId="0A55C042" w:rsidR="00960C88" w:rsidRPr="00195964" w:rsidRDefault="00960C88" w:rsidP="00960C88">
            <w:pPr>
              <w:spacing w:before="40" w:after="40"/>
              <w:rPr>
                <w:i/>
              </w:rPr>
            </w:pPr>
          </w:p>
        </w:tc>
        <w:tc>
          <w:tcPr>
            <w:tcW w:w="5321" w:type="dxa"/>
            <w:gridSpan w:val="10"/>
          </w:tcPr>
          <w:p w14:paraId="36AF7F56" w14:textId="0B99120A" w:rsidR="00960C88" w:rsidRPr="00195964" w:rsidRDefault="00960C88" w:rsidP="00960C88">
            <w:pPr>
              <w:spacing w:before="40" w:after="40"/>
            </w:pPr>
          </w:p>
        </w:tc>
      </w:tr>
      <w:tr w:rsidR="00960C88" w:rsidRPr="00195964" w14:paraId="709CE3AB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19E6B008" w14:textId="77777777" w:rsidR="00960C88" w:rsidRPr="00021F84" w:rsidRDefault="00960C88" w:rsidP="00960C88">
            <w:pPr>
              <w:spacing w:before="40" w:after="40"/>
              <w:rPr>
                <w:bCs/>
              </w:rPr>
            </w:pPr>
            <w:r w:rsidRPr="00021F84">
              <w:rPr>
                <w:bCs/>
              </w:rPr>
              <w:t>9.2</w:t>
            </w:r>
          </w:p>
        </w:tc>
        <w:tc>
          <w:tcPr>
            <w:tcW w:w="3186" w:type="dxa"/>
            <w:gridSpan w:val="7"/>
          </w:tcPr>
          <w:p w14:paraId="41FBE2D2" w14:textId="49D3D775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  <w:r w:rsidRPr="00195964">
              <w:rPr>
                <w:i/>
              </w:rPr>
              <w:t>Další informace</w:t>
            </w:r>
          </w:p>
        </w:tc>
        <w:tc>
          <w:tcPr>
            <w:tcW w:w="5321" w:type="dxa"/>
            <w:gridSpan w:val="10"/>
          </w:tcPr>
          <w:p w14:paraId="773969CD" w14:textId="337FD324" w:rsidR="00960C88" w:rsidRPr="00195964" w:rsidRDefault="00960C88" w:rsidP="00960C88">
            <w:pPr>
              <w:spacing w:before="40" w:after="40"/>
            </w:pPr>
          </w:p>
        </w:tc>
      </w:tr>
      <w:tr w:rsidR="00960C88" w:rsidRPr="00195964" w14:paraId="758BEB8C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4DD6FD3F" w14:textId="77777777" w:rsidR="00960C88" w:rsidRPr="00195964" w:rsidRDefault="00960C88" w:rsidP="00960C88">
            <w:pPr>
              <w:spacing w:before="40" w:after="40"/>
              <w:rPr>
                <w:b/>
              </w:rPr>
            </w:pPr>
          </w:p>
        </w:tc>
        <w:tc>
          <w:tcPr>
            <w:tcW w:w="3186" w:type="dxa"/>
            <w:gridSpan w:val="7"/>
          </w:tcPr>
          <w:p w14:paraId="4BBE49E7" w14:textId="331EE217" w:rsidR="00960C88" w:rsidRPr="00195964" w:rsidRDefault="00960C88" w:rsidP="00960C88">
            <w:pPr>
              <w:spacing w:before="40" w:after="40"/>
              <w:rPr>
                <w:i/>
              </w:rPr>
            </w:pPr>
            <w:r>
              <w:rPr>
                <w:i/>
              </w:rPr>
              <w:t>Výbušnost:</w:t>
            </w:r>
          </w:p>
        </w:tc>
        <w:tc>
          <w:tcPr>
            <w:tcW w:w="5321" w:type="dxa"/>
            <w:gridSpan w:val="10"/>
          </w:tcPr>
          <w:p w14:paraId="5E2611F6" w14:textId="2559F851" w:rsidR="00960C88" w:rsidRPr="00195964" w:rsidRDefault="00960C88" w:rsidP="00960C88">
            <w:pPr>
              <w:spacing w:before="40" w:after="40"/>
            </w:pPr>
            <w:r>
              <w:t>Není výbušný</w:t>
            </w:r>
          </w:p>
        </w:tc>
      </w:tr>
      <w:tr w:rsidR="00960C88" w:rsidRPr="00195964" w14:paraId="6C40A1DC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016C1E6F" w14:textId="77777777" w:rsidR="00960C88" w:rsidRPr="00195964" w:rsidRDefault="00960C88" w:rsidP="00960C88">
            <w:pPr>
              <w:spacing w:before="40" w:after="40"/>
              <w:rPr>
                <w:b/>
              </w:rPr>
            </w:pPr>
          </w:p>
        </w:tc>
        <w:tc>
          <w:tcPr>
            <w:tcW w:w="3186" w:type="dxa"/>
            <w:gridSpan w:val="7"/>
          </w:tcPr>
          <w:p w14:paraId="2BD835F5" w14:textId="42D44A9F" w:rsidR="00960C88" w:rsidRPr="00195964" w:rsidRDefault="00960C88" w:rsidP="00960C88">
            <w:pPr>
              <w:spacing w:before="40" w:after="40"/>
              <w:rPr>
                <w:i/>
              </w:rPr>
            </w:pPr>
            <w:r>
              <w:rPr>
                <w:i/>
              </w:rPr>
              <w:t>Oxidační vlastnosti:</w:t>
            </w:r>
          </w:p>
        </w:tc>
        <w:tc>
          <w:tcPr>
            <w:tcW w:w="5321" w:type="dxa"/>
            <w:gridSpan w:val="10"/>
          </w:tcPr>
          <w:p w14:paraId="209AC33C" w14:textId="386D4C14" w:rsidR="00960C88" w:rsidRPr="00195964" w:rsidRDefault="00960C88" w:rsidP="00960C88">
            <w:pPr>
              <w:spacing w:before="40" w:after="40"/>
            </w:pPr>
            <w:r>
              <w:t>Nemá oxidační účinky</w:t>
            </w:r>
          </w:p>
        </w:tc>
      </w:tr>
      <w:tr w:rsidR="00960C88" w:rsidRPr="00195964" w14:paraId="03E543D8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424A3B4E" w14:textId="77777777" w:rsidR="00960C88" w:rsidRPr="00195964" w:rsidRDefault="00960C88" w:rsidP="00960C88">
            <w:pPr>
              <w:spacing w:before="40" w:after="40"/>
              <w:rPr>
                <w:b/>
              </w:rPr>
            </w:pPr>
          </w:p>
        </w:tc>
        <w:tc>
          <w:tcPr>
            <w:tcW w:w="3186" w:type="dxa"/>
            <w:gridSpan w:val="7"/>
          </w:tcPr>
          <w:p w14:paraId="34D1EE76" w14:textId="653F8D6D" w:rsidR="00960C88" w:rsidRPr="00195964" w:rsidRDefault="00960C88" w:rsidP="00960C88">
            <w:pPr>
              <w:spacing w:before="40" w:after="40"/>
              <w:rPr>
                <w:i/>
              </w:rPr>
            </w:pPr>
            <w:r>
              <w:rPr>
                <w:i/>
              </w:rPr>
              <w:t>Rychlost odpařování:</w:t>
            </w:r>
          </w:p>
        </w:tc>
        <w:tc>
          <w:tcPr>
            <w:tcW w:w="5321" w:type="dxa"/>
            <w:gridSpan w:val="10"/>
          </w:tcPr>
          <w:p w14:paraId="74B5F783" w14:textId="5CC755C1" w:rsidR="00960C88" w:rsidRPr="00195964" w:rsidRDefault="00960C88" w:rsidP="00960C88">
            <w:pPr>
              <w:spacing w:before="40" w:after="40"/>
            </w:pPr>
            <w:r w:rsidRPr="00195964">
              <w:t>Údaje nejsou k dispozici</w:t>
            </w:r>
          </w:p>
        </w:tc>
      </w:tr>
      <w:tr w:rsidR="00960C88" w:rsidRPr="00195964" w14:paraId="6E9C0F85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59FD4F28" w14:textId="77777777" w:rsidR="00960C88" w:rsidRPr="00195964" w:rsidRDefault="00960C88" w:rsidP="00960C88">
            <w:pPr>
              <w:spacing w:before="40" w:after="40"/>
              <w:rPr>
                <w:b/>
              </w:rPr>
            </w:pPr>
          </w:p>
        </w:tc>
        <w:tc>
          <w:tcPr>
            <w:tcW w:w="3186" w:type="dxa"/>
            <w:gridSpan w:val="7"/>
          </w:tcPr>
          <w:p w14:paraId="65D2847A" w14:textId="0C0D9C0D" w:rsidR="00960C88" w:rsidRDefault="00960C88" w:rsidP="00960C88">
            <w:pPr>
              <w:spacing w:before="40" w:after="40"/>
              <w:rPr>
                <w:i/>
              </w:rPr>
            </w:pPr>
            <w:r>
              <w:rPr>
                <w:i/>
              </w:rPr>
              <w:t>Jiné fyzikálně chemické vlastnosti:</w:t>
            </w:r>
          </w:p>
        </w:tc>
        <w:tc>
          <w:tcPr>
            <w:tcW w:w="5321" w:type="dxa"/>
            <w:gridSpan w:val="10"/>
          </w:tcPr>
          <w:p w14:paraId="58311915" w14:textId="01285294" w:rsidR="00960C88" w:rsidRPr="00195964" w:rsidRDefault="00960C88" w:rsidP="00960C88">
            <w:pPr>
              <w:spacing w:before="40" w:after="40"/>
            </w:pPr>
            <w:r w:rsidRPr="00646EE1">
              <w:t>Další fyzikálně-chemické údaje související s bezpečností nejsou známy.</w:t>
            </w:r>
          </w:p>
        </w:tc>
      </w:tr>
      <w:tr w:rsidR="00960C88" w:rsidRPr="00195964" w14:paraId="22301F43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62FFD3FC" w14:textId="77777777" w:rsidR="00960C88" w:rsidRPr="00195964" w:rsidRDefault="00960C88" w:rsidP="00960C88">
            <w:pPr>
              <w:spacing w:before="40" w:after="40"/>
              <w:rPr>
                <w:b/>
              </w:rPr>
            </w:pPr>
          </w:p>
        </w:tc>
        <w:tc>
          <w:tcPr>
            <w:tcW w:w="3186" w:type="dxa"/>
            <w:gridSpan w:val="7"/>
          </w:tcPr>
          <w:p w14:paraId="0B74619D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</w:p>
        </w:tc>
        <w:tc>
          <w:tcPr>
            <w:tcW w:w="5321" w:type="dxa"/>
            <w:gridSpan w:val="10"/>
          </w:tcPr>
          <w:p w14:paraId="0AD18035" w14:textId="77777777" w:rsidR="00960C88" w:rsidRPr="00195964" w:rsidRDefault="00960C88" w:rsidP="00960C88">
            <w:pPr>
              <w:spacing w:before="40" w:after="40"/>
            </w:pPr>
          </w:p>
        </w:tc>
      </w:tr>
      <w:tr w:rsidR="00960C88" w:rsidRPr="00195964" w14:paraId="4317CC82" w14:textId="77777777" w:rsidTr="008B4ECE">
        <w:trPr>
          <w:cantSplit/>
        </w:trPr>
        <w:tc>
          <w:tcPr>
            <w:tcW w:w="568" w:type="dxa"/>
          </w:tcPr>
          <w:p w14:paraId="13D84A41" w14:textId="77777777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</w:p>
        </w:tc>
        <w:tc>
          <w:tcPr>
            <w:tcW w:w="8507" w:type="dxa"/>
            <w:gridSpan w:val="17"/>
          </w:tcPr>
          <w:p w14:paraId="6BA564C5" w14:textId="77777777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  <w:r w:rsidRPr="00195964">
              <w:rPr>
                <w:b/>
                <w:i/>
              </w:rPr>
              <w:t>Oddíl 10: Stálost a reaktivita</w:t>
            </w:r>
          </w:p>
        </w:tc>
      </w:tr>
      <w:tr w:rsidR="00960C88" w:rsidRPr="00195964" w14:paraId="03EF2AA1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  <w:shd w:val="clear" w:color="auto" w:fill="auto"/>
          </w:tcPr>
          <w:p w14:paraId="030D6348" w14:textId="77777777" w:rsidR="00960C88" w:rsidRPr="00195964" w:rsidRDefault="00960C88" w:rsidP="00960C88">
            <w:pPr>
              <w:spacing w:before="40" w:after="40"/>
            </w:pPr>
            <w:r w:rsidRPr="00195964">
              <w:t>10.1</w:t>
            </w:r>
          </w:p>
        </w:tc>
        <w:tc>
          <w:tcPr>
            <w:tcW w:w="3186" w:type="dxa"/>
            <w:gridSpan w:val="7"/>
            <w:shd w:val="clear" w:color="auto" w:fill="auto"/>
          </w:tcPr>
          <w:p w14:paraId="33A682A5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Reaktivita</w:t>
            </w:r>
          </w:p>
        </w:tc>
        <w:tc>
          <w:tcPr>
            <w:tcW w:w="5321" w:type="dxa"/>
            <w:gridSpan w:val="10"/>
            <w:shd w:val="clear" w:color="auto" w:fill="auto"/>
          </w:tcPr>
          <w:p w14:paraId="15EEC458" w14:textId="43A777A9" w:rsidR="00960C88" w:rsidRPr="00195964" w:rsidRDefault="00960C88" w:rsidP="00960C88">
            <w:pPr>
              <w:spacing w:before="40" w:after="40"/>
            </w:pPr>
            <w:r w:rsidRPr="00195964">
              <w:t>Za normálních podmínek stabilní</w:t>
            </w:r>
          </w:p>
        </w:tc>
      </w:tr>
      <w:tr w:rsidR="00960C88" w:rsidRPr="00195964" w14:paraId="010CAF3C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  <w:shd w:val="clear" w:color="auto" w:fill="auto"/>
          </w:tcPr>
          <w:p w14:paraId="094320FB" w14:textId="77777777" w:rsidR="00960C88" w:rsidRPr="00195964" w:rsidRDefault="00960C88" w:rsidP="00960C88">
            <w:pPr>
              <w:spacing w:before="40" w:after="40"/>
            </w:pPr>
            <w:r w:rsidRPr="00195964">
              <w:t>10.2</w:t>
            </w:r>
          </w:p>
        </w:tc>
        <w:tc>
          <w:tcPr>
            <w:tcW w:w="3186" w:type="dxa"/>
            <w:gridSpan w:val="7"/>
            <w:shd w:val="clear" w:color="auto" w:fill="auto"/>
          </w:tcPr>
          <w:p w14:paraId="6F550364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Chemická stabilita</w:t>
            </w:r>
          </w:p>
        </w:tc>
        <w:tc>
          <w:tcPr>
            <w:tcW w:w="5321" w:type="dxa"/>
            <w:gridSpan w:val="10"/>
            <w:shd w:val="clear" w:color="auto" w:fill="auto"/>
          </w:tcPr>
          <w:p w14:paraId="2B6FF4BD" w14:textId="77777777" w:rsidR="00960C88" w:rsidRPr="00195964" w:rsidRDefault="00960C88" w:rsidP="00960C88">
            <w:pPr>
              <w:spacing w:before="40" w:after="40"/>
            </w:pPr>
            <w:r w:rsidRPr="00195964">
              <w:t>Stabilní při doporučených skladovacích podmínkách</w:t>
            </w:r>
          </w:p>
        </w:tc>
      </w:tr>
      <w:tr w:rsidR="00960C88" w:rsidRPr="00195964" w14:paraId="76704BA6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  <w:shd w:val="clear" w:color="auto" w:fill="auto"/>
          </w:tcPr>
          <w:p w14:paraId="5EAB4997" w14:textId="77777777" w:rsidR="00960C88" w:rsidRPr="00195964" w:rsidRDefault="00960C88" w:rsidP="00960C88">
            <w:pPr>
              <w:spacing w:before="40" w:after="40"/>
            </w:pPr>
            <w:r w:rsidRPr="00195964">
              <w:t>10.3</w:t>
            </w:r>
          </w:p>
        </w:tc>
        <w:tc>
          <w:tcPr>
            <w:tcW w:w="3186" w:type="dxa"/>
            <w:gridSpan w:val="7"/>
            <w:shd w:val="clear" w:color="auto" w:fill="auto"/>
          </w:tcPr>
          <w:p w14:paraId="6C3319EB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Možnost nebezpečných reakcí</w:t>
            </w:r>
          </w:p>
        </w:tc>
        <w:tc>
          <w:tcPr>
            <w:tcW w:w="5321" w:type="dxa"/>
            <w:gridSpan w:val="10"/>
            <w:shd w:val="clear" w:color="auto" w:fill="auto"/>
          </w:tcPr>
          <w:p w14:paraId="7F763F88" w14:textId="77777777" w:rsidR="00960C88" w:rsidRPr="00195964" w:rsidRDefault="00960C88" w:rsidP="00960C88">
            <w:pPr>
              <w:spacing w:before="40" w:after="40"/>
            </w:pPr>
            <w:r w:rsidRPr="00195964">
              <w:t>Při dodržení skladovacích podmínek k nim nedochází</w:t>
            </w:r>
          </w:p>
        </w:tc>
      </w:tr>
      <w:tr w:rsidR="00960C88" w:rsidRPr="00195964" w14:paraId="5FB8E4D6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  <w:shd w:val="clear" w:color="auto" w:fill="auto"/>
          </w:tcPr>
          <w:p w14:paraId="4D131A43" w14:textId="77777777" w:rsidR="00960C88" w:rsidRPr="00195964" w:rsidRDefault="00960C88" w:rsidP="00960C88">
            <w:pPr>
              <w:spacing w:before="40" w:after="40"/>
            </w:pPr>
            <w:r w:rsidRPr="00195964">
              <w:t>10.4</w:t>
            </w:r>
          </w:p>
        </w:tc>
        <w:tc>
          <w:tcPr>
            <w:tcW w:w="3186" w:type="dxa"/>
            <w:gridSpan w:val="7"/>
            <w:shd w:val="clear" w:color="auto" w:fill="auto"/>
          </w:tcPr>
          <w:p w14:paraId="70E35906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Podmínky, kterým je třeba zabránit</w:t>
            </w:r>
          </w:p>
        </w:tc>
        <w:tc>
          <w:tcPr>
            <w:tcW w:w="5321" w:type="dxa"/>
            <w:gridSpan w:val="10"/>
            <w:shd w:val="clear" w:color="auto" w:fill="auto"/>
          </w:tcPr>
          <w:p w14:paraId="5CDB2F78" w14:textId="77777777" w:rsidR="00960C88" w:rsidRPr="00195964" w:rsidRDefault="00960C88" w:rsidP="00960C88">
            <w:pPr>
              <w:spacing w:before="40" w:after="40"/>
            </w:pPr>
            <w:r w:rsidRPr="00195964">
              <w:t>Vysoké teploty a přímé sluneční světlo</w:t>
            </w:r>
          </w:p>
        </w:tc>
      </w:tr>
      <w:tr w:rsidR="00960C88" w:rsidRPr="00195964" w14:paraId="1B06589C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  <w:shd w:val="clear" w:color="auto" w:fill="auto"/>
          </w:tcPr>
          <w:p w14:paraId="532FC234" w14:textId="77777777" w:rsidR="00960C88" w:rsidRPr="00195964" w:rsidRDefault="00960C88" w:rsidP="00960C88">
            <w:pPr>
              <w:spacing w:before="40" w:after="40"/>
            </w:pPr>
            <w:r w:rsidRPr="00195964">
              <w:t>10.5</w:t>
            </w:r>
          </w:p>
        </w:tc>
        <w:tc>
          <w:tcPr>
            <w:tcW w:w="3186" w:type="dxa"/>
            <w:gridSpan w:val="7"/>
            <w:shd w:val="clear" w:color="auto" w:fill="auto"/>
          </w:tcPr>
          <w:p w14:paraId="6A3A2446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Neslučitelné materiály</w:t>
            </w:r>
          </w:p>
        </w:tc>
        <w:tc>
          <w:tcPr>
            <w:tcW w:w="5321" w:type="dxa"/>
            <w:gridSpan w:val="10"/>
            <w:shd w:val="clear" w:color="auto" w:fill="auto"/>
          </w:tcPr>
          <w:p w14:paraId="538E7409" w14:textId="77777777" w:rsidR="00960C88" w:rsidRPr="00195964" w:rsidRDefault="00960C88" w:rsidP="00960C88">
            <w:pPr>
              <w:spacing w:before="40" w:after="40"/>
            </w:pPr>
            <w:r w:rsidRPr="00195964">
              <w:t>Nejsou známy, skladovat pouze v originálních obalech</w:t>
            </w:r>
          </w:p>
        </w:tc>
      </w:tr>
      <w:tr w:rsidR="00960C88" w:rsidRPr="00195964" w14:paraId="539E83F0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  <w:shd w:val="clear" w:color="auto" w:fill="auto"/>
          </w:tcPr>
          <w:p w14:paraId="5D821C41" w14:textId="77777777" w:rsidR="00960C88" w:rsidRPr="00195964" w:rsidRDefault="00960C88" w:rsidP="00960C88">
            <w:pPr>
              <w:spacing w:before="40" w:after="40"/>
            </w:pPr>
            <w:r w:rsidRPr="00195964">
              <w:t>10.6</w:t>
            </w:r>
          </w:p>
        </w:tc>
        <w:tc>
          <w:tcPr>
            <w:tcW w:w="3186" w:type="dxa"/>
            <w:gridSpan w:val="7"/>
            <w:shd w:val="clear" w:color="auto" w:fill="auto"/>
          </w:tcPr>
          <w:p w14:paraId="6382E3AB" w14:textId="77777777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  <w:r w:rsidRPr="00195964">
              <w:rPr>
                <w:i/>
              </w:rPr>
              <w:t>Nebezpečné produkty rozkladu</w:t>
            </w:r>
          </w:p>
        </w:tc>
        <w:tc>
          <w:tcPr>
            <w:tcW w:w="5321" w:type="dxa"/>
            <w:gridSpan w:val="10"/>
            <w:shd w:val="clear" w:color="auto" w:fill="auto"/>
          </w:tcPr>
          <w:p w14:paraId="2F651334" w14:textId="77777777" w:rsidR="00960C88" w:rsidRPr="00195964" w:rsidRDefault="00960C88" w:rsidP="00960C88">
            <w:pPr>
              <w:spacing w:before="40" w:after="40"/>
              <w:rPr>
                <w:b/>
              </w:rPr>
            </w:pPr>
            <w:r w:rsidRPr="00195964">
              <w:t>Nejsou známy při normálních podmínkách (při hoření se uvolňují toxické plyny)</w:t>
            </w:r>
          </w:p>
        </w:tc>
      </w:tr>
      <w:tr w:rsidR="00960C88" w:rsidRPr="00195964" w14:paraId="5A8537FE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  <w:shd w:val="clear" w:color="auto" w:fill="auto"/>
          </w:tcPr>
          <w:p w14:paraId="0338640F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  <w:shd w:val="clear" w:color="auto" w:fill="auto"/>
          </w:tcPr>
          <w:p w14:paraId="25634D12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</w:p>
        </w:tc>
        <w:tc>
          <w:tcPr>
            <w:tcW w:w="5321" w:type="dxa"/>
            <w:gridSpan w:val="10"/>
            <w:shd w:val="clear" w:color="auto" w:fill="auto"/>
          </w:tcPr>
          <w:p w14:paraId="6D90792A" w14:textId="77777777" w:rsidR="00960C88" w:rsidRPr="00195964" w:rsidRDefault="00960C88" w:rsidP="00960C88">
            <w:pPr>
              <w:spacing w:before="40" w:after="40"/>
            </w:pPr>
          </w:p>
        </w:tc>
      </w:tr>
      <w:tr w:rsidR="00960C88" w:rsidRPr="00195964" w14:paraId="46431AC6" w14:textId="77777777" w:rsidTr="008B4ECE">
        <w:trPr>
          <w:cantSplit/>
        </w:trPr>
        <w:tc>
          <w:tcPr>
            <w:tcW w:w="568" w:type="dxa"/>
          </w:tcPr>
          <w:p w14:paraId="43C1EF4E" w14:textId="77777777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</w:p>
        </w:tc>
        <w:tc>
          <w:tcPr>
            <w:tcW w:w="8507" w:type="dxa"/>
            <w:gridSpan w:val="17"/>
          </w:tcPr>
          <w:p w14:paraId="0206499F" w14:textId="77777777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  <w:r w:rsidRPr="00195964">
              <w:rPr>
                <w:b/>
                <w:i/>
              </w:rPr>
              <w:t xml:space="preserve">Oddíl 11: Toxikologické informace </w:t>
            </w:r>
          </w:p>
        </w:tc>
      </w:tr>
      <w:tr w:rsidR="00960C88" w:rsidRPr="00195964" w14:paraId="0C9A606E" w14:textId="77777777" w:rsidTr="008B4ECE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1766F8BF" w14:textId="77777777" w:rsidR="00960C88" w:rsidRPr="00195964" w:rsidRDefault="00960C88" w:rsidP="00960C88">
            <w:pPr>
              <w:spacing w:before="40" w:after="40"/>
            </w:pPr>
            <w:r w:rsidRPr="00195964">
              <w:t>11.1</w:t>
            </w:r>
          </w:p>
        </w:tc>
        <w:tc>
          <w:tcPr>
            <w:tcW w:w="8507" w:type="dxa"/>
            <w:gridSpan w:val="17"/>
          </w:tcPr>
          <w:p w14:paraId="6461878F" w14:textId="040A1004" w:rsidR="00960C88" w:rsidRPr="00195964" w:rsidRDefault="00960C88" w:rsidP="00960C88">
            <w:pPr>
              <w:spacing w:before="40" w:after="40"/>
            </w:pPr>
            <w:r w:rsidRPr="004D61CC">
              <w:rPr>
                <w:rFonts w:cs="Arial"/>
                <w:bCs/>
                <w:i/>
                <w:iCs/>
              </w:rPr>
              <w:t>Informace o třídách nebezpečnosti vymezených v nařízení (ES) č. 1272/2008</w:t>
            </w:r>
          </w:p>
        </w:tc>
      </w:tr>
      <w:tr w:rsidR="00960C88" w:rsidRPr="00195964" w14:paraId="663A48C4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19720985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46E3F793" w14:textId="77777777" w:rsidR="00960C88" w:rsidRPr="00195964" w:rsidRDefault="00960C88" w:rsidP="00960C88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i/>
              </w:rPr>
            </w:pPr>
            <w:r w:rsidRPr="00195964">
              <w:rPr>
                <w:i/>
              </w:rPr>
              <w:t>Akutní orální toxicita:</w:t>
            </w:r>
          </w:p>
        </w:tc>
        <w:tc>
          <w:tcPr>
            <w:tcW w:w="5321" w:type="dxa"/>
            <w:gridSpan w:val="10"/>
          </w:tcPr>
          <w:p w14:paraId="329DAE73" w14:textId="77777777" w:rsidR="00960C88" w:rsidRPr="00195964" w:rsidRDefault="00960C88" w:rsidP="00960C88">
            <w:pPr>
              <w:spacing w:before="40" w:after="40"/>
            </w:pPr>
            <w:r w:rsidRPr="00195964">
              <w:t>LD</w:t>
            </w:r>
            <w:proofErr w:type="gramStart"/>
            <w:r w:rsidRPr="00195964">
              <w:rPr>
                <w:vertAlign w:val="subscript"/>
              </w:rPr>
              <w:t>50</w:t>
            </w:r>
            <w:r w:rsidRPr="00195964">
              <w:t xml:space="preserve"> &gt;</w:t>
            </w:r>
            <w:proofErr w:type="gramEnd"/>
            <w:r w:rsidRPr="00195964">
              <w:t xml:space="preserve"> 2.000 mg.kg</w:t>
            </w:r>
            <w:r w:rsidRPr="00195964">
              <w:rPr>
                <w:vertAlign w:val="superscript"/>
              </w:rPr>
              <w:t>-1</w:t>
            </w:r>
            <w:r w:rsidRPr="00195964">
              <w:t xml:space="preserve"> (potkan) </w:t>
            </w:r>
          </w:p>
        </w:tc>
      </w:tr>
      <w:tr w:rsidR="00960C88" w:rsidRPr="00195964" w14:paraId="2138A4AC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650682FC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45DBDA15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Akutní inhalační toxicita:</w:t>
            </w:r>
          </w:p>
        </w:tc>
        <w:tc>
          <w:tcPr>
            <w:tcW w:w="5321" w:type="dxa"/>
            <w:gridSpan w:val="10"/>
          </w:tcPr>
          <w:p w14:paraId="2E1C0BC6" w14:textId="7681FCC9" w:rsidR="00960C88" w:rsidRDefault="00960C88" w:rsidP="00960C88">
            <w:pPr>
              <w:spacing w:before="40" w:after="40"/>
            </w:pPr>
            <w:r w:rsidRPr="00195964">
              <w:t xml:space="preserve">ATE </w:t>
            </w:r>
            <w:r>
              <w:t>(směs</w:t>
            </w:r>
            <w:proofErr w:type="gramStart"/>
            <w:r>
              <w:t xml:space="preserve">) </w:t>
            </w:r>
            <w:r w:rsidRPr="00195964">
              <w:t>&gt;</w:t>
            </w:r>
            <w:proofErr w:type="gramEnd"/>
            <w:r>
              <w:t xml:space="preserve"> </w:t>
            </w:r>
            <w:r w:rsidRPr="00195964">
              <w:t>5 mg/l (potkan)</w:t>
            </w:r>
          </w:p>
          <w:p w14:paraId="1E4A3DFC" w14:textId="5DB2C428" w:rsidR="00960C88" w:rsidRPr="00195964" w:rsidRDefault="00960C88" w:rsidP="00960C88">
            <w:pPr>
              <w:spacing w:before="40" w:after="40"/>
            </w:pPr>
            <w:r w:rsidRPr="00195964">
              <w:t>Kalkulační metoda. Akutní toxicita odhadnuta.</w:t>
            </w:r>
          </w:p>
        </w:tc>
      </w:tr>
      <w:tr w:rsidR="00960C88" w:rsidRPr="00195964" w14:paraId="36A586A0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15120FD6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70F644CE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Akutní dermální toxicita:</w:t>
            </w:r>
          </w:p>
        </w:tc>
        <w:tc>
          <w:tcPr>
            <w:tcW w:w="5321" w:type="dxa"/>
            <w:gridSpan w:val="10"/>
          </w:tcPr>
          <w:p w14:paraId="32BA784A" w14:textId="19D3B03C" w:rsidR="00960C88" w:rsidRPr="00195964" w:rsidRDefault="00960C88" w:rsidP="00960C88">
            <w:pPr>
              <w:spacing w:before="40" w:after="40"/>
            </w:pPr>
            <w:r w:rsidRPr="00195964">
              <w:t>LD</w:t>
            </w:r>
            <w:proofErr w:type="gramStart"/>
            <w:r w:rsidRPr="00195964">
              <w:rPr>
                <w:vertAlign w:val="subscript"/>
              </w:rPr>
              <w:t>50</w:t>
            </w:r>
            <w:r w:rsidRPr="00195964">
              <w:t xml:space="preserve"> &gt;</w:t>
            </w:r>
            <w:proofErr w:type="gramEnd"/>
            <w:r>
              <w:t xml:space="preserve"> </w:t>
            </w:r>
            <w:r w:rsidRPr="00195964">
              <w:t>2.000 mg.kg</w:t>
            </w:r>
            <w:r w:rsidRPr="00195964">
              <w:rPr>
                <w:vertAlign w:val="superscript"/>
              </w:rPr>
              <w:t>-1</w:t>
            </w:r>
            <w:r w:rsidRPr="00195964">
              <w:t xml:space="preserve"> (potkan) </w:t>
            </w:r>
          </w:p>
        </w:tc>
      </w:tr>
      <w:tr w:rsidR="00960C88" w:rsidRPr="00195964" w14:paraId="6983CE67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072A7681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0310E631" w14:textId="13CCD882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Žíravost/dráždivost pro kůži:</w:t>
            </w:r>
          </w:p>
        </w:tc>
        <w:tc>
          <w:tcPr>
            <w:tcW w:w="5321" w:type="dxa"/>
            <w:gridSpan w:val="10"/>
          </w:tcPr>
          <w:p w14:paraId="3A5BA989" w14:textId="77777777" w:rsidR="00960C88" w:rsidRPr="00195964" w:rsidRDefault="00960C88" w:rsidP="00960C88">
            <w:pPr>
              <w:spacing w:before="40" w:after="40"/>
            </w:pPr>
            <w:r w:rsidRPr="00195964">
              <w:t xml:space="preserve">Není dráždivý (králík) </w:t>
            </w:r>
          </w:p>
        </w:tc>
      </w:tr>
      <w:tr w:rsidR="00960C88" w:rsidRPr="00195964" w14:paraId="312DF02F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009229E7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025E264A" w14:textId="12CDF0FA" w:rsidR="00960C88" w:rsidRPr="00195964" w:rsidRDefault="00960C88" w:rsidP="00960C88">
            <w:pPr>
              <w:pStyle w:val="Styl1"/>
              <w:spacing w:before="40" w:after="40"/>
              <w:ind w:left="0" w:firstLine="0"/>
              <w:rPr>
                <w:i/>
              </w:rPr>
            </w:pPr>
            <w:r w:rsidRPr="00195964">
              <w:rPr>
                <w:i/>
              </w:rPr>
              <w:t>Vážné poškození očí/podráždění očí:</w:t>
            </w:r>
          </w:p>
        </w:tc>
        <w:tc>
          <w:tcPr>
            <w:tcW w:w="5321" w:type="dxa"/>
            <w:gridSpan w:val="10"/>
          </w:tcPr>
          <w:p w14:paraId="70EF8E2B" w14:textId="77777777" w:rsidR="00960C88" w:rsidRPr="00195964" w:rsidRDefault="00960C88" w:rsidP="00960C88">
            <w:pPr>
              <w:spacing w:before="40" w:after="40"/>
            </w:pPr>
            <w:r w:rsidRPr="00195964">
              <w:t xml:space="preserve">Není dráždivý (králík) </w:t>
            </w:r>
          </w:p>
        </w:tc>
      </w:tr>
      <w:tr w:rsidR="00960C88" w:rsidRPr="00195964" w14:paraId="1D23742C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4A63FD3C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78F6CF8B" w14:textId="1C8B40A9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Senzibilizace dýchacích cest/senzibilizace kůže:</w:t>
            </w:r>
          </w:p>
        </w:tc>
        <w:tc>
          <w:tcPr>
            <w:tcW w:w="5321" w:type="dxa"/>
            <w:gridSpan w:val="10"/>
            <w:shd w:val="clear" w:color="auto" w:fill="auto"/>
          </w:tcPr>
          <w:p w14:paraId="7FCE3970" w14:textId="7E3DC1C4" w:rsidR="00960C88" w:rsidRDefault="00960C88" w:rsidP="00960C88">
            <w:pPr>
              <w:spacing w:before="40" w:after="40"/>
            </w:pPr>
            <w:r w:rsidRPr="00195964">
              <w:t>Kůže: senzibilizující (myš)</w:t>
            </w:r>
          </w:p>
          <w:p w14:paraId="2F850527" w14:textId="5816DAA1" w:rsidR="00960C88" w:rsidRPr="00195964" w:rsidRDefault="00960C88" w:rsidP="00960C88">
            <w:pPr>
              <w:spacing w:before="40" w:after="40"/>
            </w:pPr>
            <w:r w:rsidRPr="00195964">
              <w:t>OECD 429 (LLNA-kvantitativní rozbor mízních uzlin)</w:t>
            </w:r>
          </w:p>
        </w:tc>
      </w:tr>
      <w:tr w:rsidR="00960C88" w:rsidRPr="00195964" w14:paraId="24E45E38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742C8F01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6C76FD17" w14:textId="25E46398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 xml:space="preserve">Toxicita pro specifické cílové </w:t>
            </w:r>
            <w:proofErr w:type="gramStart"/>
            <w:r w:rsidRPr="00195964">
              <w:rPr>
                <w:i/>
              </w:rPr>
              <w:t>orgány - jednorázová</w:t>
            </w:r>
            <w:proofErr w:type="gramEnd"/>
            <w:r w:rsidRPr="00195964">
              <w:rPr>
                <w:i/>
              </w:rPr>
              <w:t xml:space="preserve"> expozice:</w:t>
            </w:r>
          </w:p>
        </w:tc>
        <w:tc>
          <w:tcPr>
            <w:tcW w:w="5321" w:type="dxa"/>
            <w:gridSpan w:val="10"/>
            <w:shd w:val="clear" w:color="auto" w:fill="auto"/>
          </w:tcPr>
          <w:p w14:paraId="2BD85291" w14:textId="77777777" w:rsidR="00960C88" w:rsidRPr="00195964" w:rsidRDefault="00960C88" w:rsidP="00960C88">
            <w:pPr>
              <w:spacing w:before="40" w:after="40"/>
            </w:pPr>
            <w:proofErr w:type="spellStart"/>
            <w:r w:rsidRPr="00195964">
              <w:t>Deltamethrin</w:t>
            </w:r>
            <w:proofErr w:type="spellEnd"/>
            <w:r w:rsidRPr="00195964">
              <w:t>: Dle dostupných údajů nejsou kritéria pro klasifikaci dosažena.</w:t>
            </w:r>
          </w:p>
        </w:tc>
      </w:tr>
      <w:tr w:rsidR="00960C88" w:rsidRPr="00195964" w14:paraId="78C936FC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67FF4024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464C8EF4" w14:textId="47A0FF90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 xml:space="preserve">Toxicita pro specifické cílové </w:t>
            </w:r>
            <w:proofErr w:type="gramStart"/>
            <w:r w:rsidRPr="00195964">
              <w:rPr>
                <w:i/>
              </w:rPr>
              <w:t>orgány - opakovaná</w:t>
            </w:r>
            <w:proofErr w:type="gramEnd"/>
            <w:r w:rsidRPr="00195964">
              <w:rPr>
                <w:i/>
              </w:rPr>
              <w:t xml:space="preserve"> expozice:</w:t>
            </w:r>
          </w:p>
        </w:tc>
        <w:tc>
          <w:tcPr>
            <w:tcW w:w="5321" w:type="dxa"/>
            <w:gridSpan w:val="10"/>
            <w:shd w:val="clear" w:color="auto" w:fill="auto"/>
          </w:tcPr>
          <w:p w14:paraId="0214F35F" w14:textId="55623B5F" w:rsidR="00960C88" w:rsidRPr="00195964" w:rsidRDefault="00960C88" w:rsidP="00960C88">
            <w:pPr>
              <w:spacing w:before="40" w:after="40"/>
            </w:pPr>
            <w:proofErr w:type="spellStart"/>
            <w:r w:rsidRPr="00195964">
              <w:t>Deltamethrin</w:t>
            </w:r>
            <w:proofErr w:type="spellEnd"/>
            <w:r w:rsidRPr="00195964">
              <w:t xml:space="preserve">: způsobil </w:t>
            </w:r>
            <w:proofErr w:type="spellStart"/>
            <w:r w:rsidRPr="00195964">
              <w:t>neurob</w:t>
            </w:r>
            <w:r>
              <w:t>e</w:t>
            </w:r>
            <w:r w:rsidRPr="00195964">
              <w:t>h</w:t>
            </w:r>
            <w:r>
              <w:t>a</w:t>
            </w:r>
            <w:r w:rsidRPr="00195964">
              <w:t>viorální</w:t>
            </w:r>
            <w:proofErr w:type="spellEnd"/>
            <w:r w:rsidRPr="00195964">
              <w:t xml:space="preserve"> účinky a/nebo neuropatologické změny ve studiích na zvířatech. Toxické působení souvisí s přechodnou hyperaktivitou typickou pro </w:t>
            </w:r>
            <w:proofErr w:type="spellStart"/>
            <w:r w:rsidRPr="00195964">
              <w:t>neurotoxicitu</w:t>
            </w:r>
            <w:proofErr w:type="spellEnd"/>
            <w:r w:rsidRPr="00195964">
              <w:t xml:space="preserve"> </w:t>
            </w:r>
            <w:proofErr w:type="spellStart"/>
            <w:r w:rsidRPr="00195964">
              <w:t>pyrethroidů</w:t>
            </w:r>
            <w:proofErr w:type="spellEnd"/>
          </w:p>
        </w:tc>
      </w:tr>
      <w:tr w:rsidR="00960C88" w:rsidRPr="00195964" w14:paraId="3DC8E818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7B54D86D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00FFD273" w14:textId="3D0F0FE2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Mutagenita</w:t>
            </w:r>
            <w:r>
              <w:rPr>
                <w:i/>
              </w:rPr>
              <w:t>:</w:t>
            </w:r>
          </w:p>
        </w:tc>
        <w:tc>
          <w:tcPr>
            <w:tcW w:w="5321" w:type="dxa"/>
            <w:gridSpan w:val="10"/>
            <w:shd w:val="clear" w:color="auto" w:fill="auto"/>
          </w:tcPr>
          <w:p w14:paraId="71394996" w14:textId="191F5A01" w:rsidR="00960C88" w:rsidRPr="00195964" w:rsidRDefault="00960C88" w:rsidP="00960C88">
            <w:pPr>
              <w:spacing w:before="40" w:after="40"/>
            </w:pPr>
            <w:proofErr w:type="spellStart"/>
            <w:r w:rsidRPr="00195964">
              <w:t>Deltamethrin</w:t>
            </w:r>
            <w:proofErr w:type="spellEnd"/>
            <w:r w:rsidRPr="00195964">
              <w:t xml:space="preserve"> nevykázal mutagenní nebo genotoxické účinky při in vitro a in </w:t>
            </w:r>
            <w:proofErr w:type="spellStart"/>
            <w:r w:rsidRPr="00195964">
              <w:t>vivo</w:t>
            </w:r>
            <w:proofErr w:type="spellEnd"/>
            <w:r w:rsidRPr="00195964">
              <w:t xml:space="preserve"> testech.</w:t>
            </w:r>
          </w:p>
        </w:tc>
      </w:tr>
      <w:tr w:rsidR="00960C88" w:rsidRPr="00195964" w14:paraId="74916492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5A4F5995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312C9999" w14:textId="05E11990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Karcinogenita</w:t>
            </w:r>
            <w:r>
              <w:rPr>
                <w:i/>
              </w:rPr>
              <w:t>:</w:t>
            </w:r>
          </w:p>
        </w:tc>
        <w:tc>
          <w:tcPr>
            <w:tcW w:w="5321" w:type="dxa"/>
            <w:gridSpan w:val="10"/>
            <w:shd w:val="clear" w:color="auto" w:fill="auto"/>
          </w:tcPr>
          <w:p w14:paraId="170D4EB6" w14:textId="77777777" w:rsidR="00960C88" w:rsidRPr="00195964" w:rsidRDefault="00960C88" w:rsidP="00960C88">
            <w:pPr>
              <w:spacing w:before="40" w:after="40"/>
            </w:pPr>
            <w:proofErr w:type="spellStart"/>
            <w:r w:rsidRPr="00195964">
              <w:t>Deltamethrin</w:t>
            </w:r>
            <w:proofErr w:type="spellEnd"/>
            <w:r w:rsidRPr="00195964">
              <w:t xml:space="preserve"> nepůsobil karcinogenně při krmných studiích na potkanech a myších.</w:t>
            </w:r>
          </w:p>
        </w:tc>
      </w:tr>
      <w:tr w:rsidR="00960C88" w:rsidRPr="00195964" w14:paraId="0B7F3AED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66181301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449E07F2" w14:textId="279E4F3A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Reprodukční toxicita</w:t>
            </w:r>
            <w:r>
              <w:rPr>
                <w:i/>
              </w:rPr>
              <w:t>:</w:t>
            </w:r>
          </w:p>
        </w:tc>
        <w:tc>
          <w:tcPr>
            <w:tcW w:w="5321" w:type="dxa"/>
            <w:gridSpan w:val="10"/>
            <w:shd w:val="clear" w:color="auto" w:fill="auto"/>
          </w:tcPr>
          <w:p w14:paraId="7DA3AF0B" w14:textId="77777777" w:rsidR="00960C88" w:rsidRPr="00195964" w:rsidRDefault="00960C88" w:rsidP="00960C88">
            <w:pPr>
              <w:spacing w:before="40" w:after="40"/>
            </w:pPr>
            <w:proofErr w:type="spellStart"/>
            <w:r w:rsidRPr="00195964">
              <w:t>Deltamethrin</w:t>
            </w:r>
            <w:proofErr w:type="spellEnd"/>
            <w:r w:rsidRPr="00195964">
              <w:t xml:space="preserve"> nevykázal reprodukční toxicitu ve dvougeneračních testech u potkanů. </w:t>
            </w:r>
          </w:p>
        </w:tc>
      </w:tr>
      <w:tr w:rsidR="00960C88" w:rsidRPr="00195964" w14:paraId="5A21803A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2B044860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5E596024" w14:textId="7F523A76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Vývojová toxicita</w:t>
            </w:r>
            <w:r>
              <w:rPr>
                <w:i/>
              </w:rPr>
              <w:t>:</w:t>
            </w:r>
          </w:p>
        </w:tc>
        <w:tc>
          <w:tcPr>
            <w:tcW w:w="5321" w:type="dxa"/>
            <w:gridSpan w:val="10"/>
            <w:shd w:val="clear" w:color="auto" w:fill="auto"/>
          </w:tcPr>
          <w:p w14:paraId="25CA3A0B" w14:textId="149816E4" w:rsidR="00960C88" w:rsidRPr="00195964" w:rsidRDefault="00960C88" w:rsidP="00960C88">
            <w:pPr>
              <w:spacing w:before="40" w:after="40"/>
            </w:pPr>
            <w:proofErr w:type="spellStart"/>
            <w:r w:rsidRPr="00195964">
              <w:t>Deltamethrin</w:t>
            </w:r>
            <w:proofErr w:type="spellEnd"/>
            <w:r w:rsidRPr="00195964">
              <w:t xml:space="preserve"> způsobil vývojovou toxicitu v dávkách toxických pro samice. Vývojová toxicita pozorovaná u </w:t>
            </w:r>
            <w:proofErr w:type="spellStart"/>
            <w:r w:rsidRPr="00195964">
              <w:t>deltamethrinu</w:t>
            </w:r>
            <w:proofErr w:type="spellEnd"/>
            <w:r w:rsidRPr="00195964">
              <w:t xml:space="preserve"> souvisí s mateřskou toxicitou.</w:t>
            </w:r>
          </w:p>
        </w:tc>
      </w:tr>
      <w:tr w:rsidR="00960C88" w:rsidRPr="00195964" w14:paraId="5783C4B2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52410ECE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24E1D798" w14:textId="1099AB45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Nebezpečnost při vdechnutí</w:t>
            </w:r>
            <w:r>
              <w:rPr>
                <w:i/>
              </w:rPr>
              <w:t>:</w:t>
            </w:r>
          </w:p>
        </w:tc>
        <w:tc>
          <w:tcPr>
            <w:tcW w:w="5321" w:type="dxa"/>
            <w:gridSpan w:val="10"/>
            <w:shd w:val="clear" w:color="auto" w:fill="auto"/>
          </w:tcPr>
          <w:p w14:paraId="0718A522" w14:textId="77777777" w:rsidR="00960C88" w:rsidRPr="00195964" w:rsidRDefault="00960C88" w:rsidP="00960C88">
            <w:pPr>
              <w:spacing w:before="40" w:after="40"/>
            </w:pPr>
            <w:r w:rsidRPr="00195964">
              <w:t>Na základě dostupných údajů nejsou kritéria pro klasifikaci splněna.</w:t>
            </w:r>
          </w:p>
        </w:tc>
      </w:tr>
      <w:tr w:rsidR="00960C88" w:rsidRPr="00195964" w14:paraId="3058D943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751DB51B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0FB9C1DA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Další informace</w:t>
            </w:r>
          </w:p>
        </w:tc>
        <w:tc>
          <w:tcPr>
            <w:tcW w:w="5321" w:type="dxa"/>
            <w:gridSpan w:val="10"/>
            <w:shd w:val="clear" w:color="auto" w:fill="auto"/>
          </w:tcPr>
          <w:p w14:paraId="644E712E" w14:textId="77777777" w:rsidR="00960C88" w:rsidRPr="00195964" w:rsidRDefault="00960C88" w:rsidP="00960C88">
            <w:pPr>
              <w:spacing w:before="40" w:after="40"/>
            </w:pPr>
            <w:r w:rsidRPr="00195964">
              <w:t>Může se objevit zvýšená citlivost jako je pálení nebo bodavý pocit v obličeji a na sliznicích. Ovšem tyto obtíže nepůsobí poškození a jsou přechodného charakteru (max. 24 hod.).</w:t>
            </w:r>
          </w:p>
        </w:tc>
      </w:tr>
      <w:tr w:rsidR="00960C88" w:rsidRPr="00195964" w14:paraId="2A200D31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13E331D9" w14:textId="66EC55FB" w:rsidR="00960C88" w:rsidRPr="00195964" w:rsidRDefault="00960C88" w:rsidP="00960C88">
            <w:pPr>
              <w:spacing w:before="40" w:after="40"/>
            </w:pPr>
            <w:r w:rsidRPr="00195964">
              <w:t>11.</w:t>
            </w:r>
            <w:r>
              <w:t>2</w:t>
            </w:r>
          </w:p>
        </w:tc>
        <w:tc>
          <w:tcPr>
            <w:tcW w:w="3186" w:type="dxa"/>
            <w:gridSpan w:val="7"/>
          </w:tcPr>
          <w:p w14:paraId="0DFC1173" w14:textId="10596743" w:rsidR="00960C88" w:rsidRPr="00195964" w:rsidRDefault="00960C88" w:rsidP="00960C88">
            <w:pPr>
              <w:spacing w:before="40" w:after="40"/>
              <w:rPr>
                <w:i/>
              </w:rPr>
            </w:pPr>
            <w:r>
              <w:rPr>
                <w:i/>
              </w:rPr>
              <w:t>Informace o další nebezpečnosti</w:t>
            </w:r>
          </w:p>
        </w:tc>
        <w:tc>
          <w:tcPr>
            <w:tcW w:w="5321" w:type="dxa"/>
            <w:gridSpan w:val="10"/>
            <w:shd w:val="clear" w:color="auto" w:fill="auto"/>
          </w:tcPr>
          <w:p w14:paraId="1A36246C" w14:textId="6125BE49" w:rsidR="00960C88" w:rsidRPr="00195964" w:rsidRDefault="00960C88" w:rsidP="00960C88">
            <w:pPr>
              <w:spacing w:before="40" w:after="40"/>
            </w:pPr>
          </w:p>
        </w:tc>
      </w:tr>
      <w:tr w:rsidR="00960C88" w:rsidRPr="00195964" w14:paraId="7120F0C9" w14:textId="77777777" w:rsidTr="00675AC3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734C54D0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8507" w:type="dxa"/>
            <w:gridSpan w:val="17"/>
          </w:tcPr>
          <w:p w14:paraId="14649125" w14:textId="76BA294A" w:rsidR="00960C88" w:rsidRPr="00CF6E7E" w:rsidRDefault="00960C88" w:rsidP="00960C88">
            <w:pPr>
              <w:keepNext/>
              <w:spacing w:before="120"/>
              <w:rPr>
                <w:i/>
                <w:iCs/>
              </w:rPr>
            </w:pPr>
            <w:r w:rsidRPr="00CF6E7E">
              <w:rPr>
                <w:rFonts w:eastAsia="SimSun" w:cs="Arial"/>
                <w:i/>
                <w:iCs/>
              </w:rPr>
              <w:t>Vlastnosti vyvolávající narušení činnosti endokrinního systému</w:t>
            </w:r>
          </w:p>
        </w:tc>
      </w:tr>
      <w:tr w:rsidR="00960C88" w:rsidRPr="00195964" w14:paraId="004193E8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6391FB5A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726484A2" w14:textId="724C26D8" w:rsidR="00960C88" w:rsidRPr="00CF6E7E" w:rsidRDefault="00960C88" w:rsidP="00960C88">
            <w:pPr>
              <w:keepNext/>
              <w:spacing w:before="120"/>
              <w:rPr>
                <w:rFonts w:eastAsia="SimSun" w:cs="Arial"/>
                <w:i/>
                <w:iCs/>
                <w:highlight w:val="lightGray"/>
              </w:rPr>
            </w:pPr>
            <w:r w:rsidRPr="00CF6E7E">
              <w:rPr>
                <w:rFonts w:eastAsia="SimSun" w:cs="Arial"/>
                <w:i/>
                <w:iCs/>
                <w:highlight w:val="lightGray"/>
              </w:rPr>
              <w:t>Hodnocení</w:t>
            </w:r>
            <w:r>
              <w:rPr>
                <w:rFonts w:eastAsia="SimSun" w:cs="Arial"/>
                <w:i/>
                <w:iCs/>
                <w:highlight w:val="lightGray"/>
              </w:rPr>
              <w:t>:</w:t>
            </w:r>
          </w:p>
        </w:tc>
        <w:tc>
          <w:tcPr>
            <w:tcW w:w="5321" w:type="dxa"/>
            <w:gridSpan w:val="10"/>
            <w:shd w:val="clear" w:color="auto" w:fill="auto"/>
          </w:tcPr>
          <w:p w14:paraId="15412BFF" w14:textId="2C7CEA61" w:rsidR="00960C88" w:rsidRDefault="00960C88" w:rsidP="00960C88">
            <w:pPr>
              <w:spacing w:before="40" w:after="40"/>
            </w:pPr>
            <w:r>
              <w:rPr>
                <w:rFonts w:eastAsia="MS Mincho" w:cs="Arial"/>
                <w:color w:val="000000"/>
              </w:rPr>
              <w:t>Látka/směs neobsahuje složky, o nichž se má za to, že mají vlastnosti vyvolávající narušení endokrinní činnosti podle REACH článek 57(f) nebo nařízení Komise (EU) s delegovanou pravomocí 2017/2100 nebo nařízení Komise (EU) 2018/605 při hladinách 0,1 % nebo vyšších.</w:t>
            </w:r>
          </w:p>
        </w:tc>
      </w:tr>
      <w:tr w:rsidR="00960C88" w:rsidRPr="00195964" w14:paraId="3A523798" w14:textId="77777777" w:rsidTr="009363E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531D8F6E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3186" w:type="dxa"/>
            <w:gridSpan w:val="7"/>
          </w:tcPr>
          <w:p w14:paraId="30143EB0" w14:textId="77777777" w:rsidR="00960C88" w:rsidRDefault="00960C88" w:rsidP="00960C88">
            <w:pPr>
              <w:spacing w:before="40" w:after="40"/>
              <w:rPr>
                <w:i/>
              </w:rPr>
            </w:pPr>
          </w:p>
        </w:tc>
        <w:tc>
          <w:tcPr>
            <w:tcW w:w="5321" w:type="dxa"/>
            <w:gridSpan w:val="10"/>
            <w:shd w:val="clear" w:color="auto" w:fill="auto"/>
          </w:tcPr>
          <w:p w14:paraId="13B5A39B" w14:textId="77777777" w:rsidR="00960C88" w:rsidRDefault="00960C88" w:rsidP="00960C88">
            <w:pPr>
              <w:spacing w:before="40" w:after="40"/>
            </w:pPr>
          </w:p>
        </w:tc>
      </w:tr>
      <w:tr w:rsidR="00960C88" w:rsidRPr="00195964" w14:paraId="63B3B275" w14:textId="77777777" w:rsidTr="008B4ECE">
        <w:trPr>
          <w:cantSplit/>
        </w:trPr>
        <w:tc>
          <w:tcPr>
            <w:tcW w:w="568" w:type="dxa"/>
          </w:tcPr>
          <w:p w14:paraId="5B93BA3A" w14:textId="77777777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</w:p>
        </w:tc>
        <w:tc>
          <w:tcPr>
            <w:tcW w:w="8507" w:type="dxa"/>
            <w:gridSpan w:val="17"/>
          </w:tcPr>
          <w:p w14:paraId="4D5C2992" w14:textId="77777777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  <w:r w:rsidRPr="00195964">
              <w:rPr>
                <w:b/>
                <w:i/>
              </w:rPr>
              <w:t>Oddíl 12: Ekologické informace:</w:t>
            </w:r>
          </w:p>
        </w:tc>
      </w:tr>
      <w:tr w:rsidR="00960C88" w:rsidRPr="00195964" w14:paraId="21F7D55C" w14:textId="77777777" w:rsidTr="008B4ECE">
        <w:trPr>
          <w:cantSplit/>
        </w:trPr>
        <w:tc>
          <w:tcPr>
            <w:tcW w:w="568" w:type="dxa"/>
          </w:tcPr>
          <w:p w14:paraId="7FD22C55" w14:textId="77777777" w:rsidR="00960C88" w:rsidRPr="00195964" w:rsidRDefault="00960C88" w:rsidP="00960C88">
            <w:pPr>
              <w:pStyle w:val="Nadpis1"/>
              <w:ind w:left="0"/>
            </w:pPr>
            <w:r w:rsidRPr="00195964">
              <w:t xml:space="preserve">12.1 </w:t>
            </w:r>
          </w:p>
        </w:tc>
        <w:tc>
          <w:tcPr>
            <w:tcW w:w="8507" w:type="dxa"/>
            <w:gridSpan w:val="17"/>
          </w:tcPr>
          <w:p w14:paraId="3CFBC66B" w14:textId="77777777" w:rsidR="00960C88" w:rsidRPr="00195964" w:rsidRDefault="00960C88" w:rsidP="00960C88">
            <w:pPr>
              <w:pStyle w:val="Nadpis1"/>
              <w:ind w:left="0"/>
            </w:pPr>
            <w:r w:rsidRPr="00195964">
              <w:t>Toxicita</w:t>
            </w:r>
          </w:p>
        </w:tc>
      </w:tr>
      <w:tr w:rsidR="00960C88" w:rsidRPr="00195964" w14:paraId="2D531650" w14:textId="77777777" w:rsidTr="00CF6E7E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3BC0DFC5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2902" w:type="dxa"/>
            <w:gridSpan w:val="6"/>
          </w:tcPr>
          <w:p w14:paraId="71556EFE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Ryby</w:t>
            </w:r>
          </w:p>
        </w:tc>
        <w:tc>
          <w:tcPr>
            <w:tcW w:w="5605" w:type="dxa"/>
            <w:gridSpan w:val="11"/>
          </w:tcPr>
          <w:p w14:paraId="758FEBB9" w14:textId="77777777" w:rsidR="00960C88" w:rsidRPr="00C83F51" w:rsidRDefault="00960C88" w:rsidP="00960C88">
            <w:pPr>
              <w:spacing w:before="40" w:after="40"/>
              <w:rPr>
                <w:iCs/>
              </w:rPr>
            </w:pPr>
            <w:r w:rsidRPr="00C83F51">
              <w:rPr>
                <w:iCs/>
              </w:rPr>
              <w:t>LC</w:t>
            </w:r>
            <w:r w:rsidRPr="00C83F51">
              <w:rPr>
                <w:iCs/>
                <w:position w:val="-6"/>
                <w:sz w:val="18"/>
              </w:rPr>
              <w:t xml:space="preserve">50  </w:t>
            </w:r>
            <w:r w:rsidRPr="00C83F51">
              <w:rPr>
                <w:iCs/>
              </w:rPr>
              <w:t xml:space="preserve"> 0,15 µg/l (96 hodin, pstruh duhový), hodnota je platná pro účinnou látku deltametrin</w:t>
            </w:r>
          </w:p>
        </w:tc>
      </w:tr>
      <w:tr w:rsidR="00960C88" w:rsidRPr="00195964" w14:paraId="73523D5D" w14:textId="77777777" w:rsidTr="00CF6E7E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678BC983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2902" w:type="dxa"/>
            <w:gridSpan w:val="6"/>
          </w:tcPr>
          <w:p w14:paraId="78BE873F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Vodní bezobratlí</w:t>
            </w:r>
          </w:p>
        </w:tc>
        <w:tc>
          <w:tcPr>
            <w:tcW w:w="5605" w:type="dxa"/>
            <w:gridSpan w:val="11"/>
          </w:tcPr>
          <w:p w14:paraId="405761DD" w14:textId="77777777" w:rsidR="00960C88" w:rsidRPr="00C83F51" w:rsidRDefault="00960C88" w:rsidP="00960C88">
            <w:pPr>
              <w:spacing w:before="40" w:after="40"/>
              <w:rPr>
                <w:iCs/>
              </w:rPr>
            </w:pPr>
            <w:r w:rsidRPr="00C83F51">
              <w:rPr>
                <w:iCs/>
              </w:rPr>
              <w:t>LC</w:t>
            </w:r>
            <w:r w:rsidRPr="00C83F51">
              <w:rPr>
                <w:iCs/>
                <w:position w:val="-6"/>
                <w:sz w:val="18"/>
              </w:rPr>
              <w:t>50</w:t>
            </w:r>
            <w:r w:rsidRPr="00C83F51">
              <w:rPr>
                <w:iCs/>
              </w:rPr>
              <w:t xml:space="preserve"> (</w:t>
            </w:r>
            <w:proofErr w:type="spellStart"/>
            <w:r w:rsidRPr="00C83F51">
              <w:rPr>
                <w:iCs/>
              </w:rPr>
              <w:t>Daphnia</w:t>
            </w:r>
            <w:proofErr w:type="spellEnd"/>
            <w:r w:rsidRPr="00C83F51">
              <w:rPr>
                <w:iCs/>
              </w:rPr>
              <w:t xml:space="preserve"> </w:t>
            </w:r>
            <w:proofErr w:type="spellStart"/>
            <w:r w:rsidRPr="00C83F51">
              <w:rPr>
                <w:iCs/>
              </w:rPr>
              <w:t>magna</w:t>
            </w:r>
            <w:proofErr w:type="spellEnd"/>
            <w:r w:rsidRPr="00C83F51">
              <w:rPr>
                <w:iCs/>
              </w:rPr>
              <w:t>) 0,0131 µg/l, (48 hod.), hodnota je platná pro účinnou látku deltametrin</w:t>
            </w:r>
          </w:p>
        </w:tc>
      </w:tr>
      <w:tr w:rsidR="00960C88" w:rsidRPr="00195964" w14:paraId="66EE1869" w14:textId="77777777" w:rsidTr="00CF6E7E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35091012" w14:textId="77777777" w:rsidR="00960C88" w:rsidRPr="00195964" w:rsidRDefault="00960C88" w:rsidP="00960C88">
            <w:pPr>
              <w:spacing w:before="40" w:after="40"/>
            </w:pPr>
          </w:p>
        </w:tc>
        <w:tc>
          <w:tcPr>
            <w:tcW w:w="2902" w:type="dxa"/>
            <w:gridSpan w:val="6"/>
          </w:tcPr>
          <w:p w14:paraId="37BA62F9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Vodní rostliny</w:t>
            </w:r>
          </w:p>
        </w:tc>
        <w:tc>
          <w:tcPr>
            <w:tcW w:w="5605" w:type="dxa"/>
            <w:gridSpan w:val="11"/>
          </w:tcPr>
          <w:p w14:paraId="0473BB89" w14:textId="2F73A507" w:rsidR="00960C88" w:rsidRPr="00C83F51" w:rsidRDefault="00960C88" w:rsidP="00960C88">
            <w:pPr>
              <w:spacing w:before="40" w:after="40"/>
              <w:rPr>
                <w:iCs/>
              </w:rPr>
            </w:pPr>
            <w:r w:rsidRPr="00C83F51">
              <w:rPr>
                <w:iCs/>
              </w:rPr>
              <w:t>EC</w:t>
            </w:r>
            <w:proofErr w:type="gramStart"/>
            <w:r w:rsidRPr="00C83F51">
              <w:rPr>
                <w:iCs/>
                <w:position w:val="-6"/>
                <w:sz w:val="18"/>
              </w:rPr>
              <w:t>50</w:t>
            </w:r>
            <w:r w:rsidRPr="00C83F51">
              <w:rPr>
                <w:iCs/>
              </w:rPr>
              <w:t xml:space="preserve"> &gt;</w:t>
            </w:r>
            <w:proofErr w:type="gramEnd"/>
            <w:r>
              <w:rPr>
                <w:iCs/>
              </w:rPr>
              <w:t xml:space="preserve"> </w:t>
            </w:r>
            <w:r w:rsidRPr="00C83F51">
              <w:rPr>
                <w:iCs/>
              </w:rPr>
              <w:t>9,1 mg/l (96 hod., řasy), hodnota je platná pro účinnou látku deltametrin</w:t>
            </w:r>
          </w:p>
        </w:tc>
      </w:tr>
      <w:tr w:rsidR="00960C88" w:rsidRPr="00195964" w14:paraId="759F2198" w14:textId="77777777" w:rsidTr="00CF6E7E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572B6356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12.2</w:t>
            </w:r>
          </w:p>
        </w:tc>
        <w:tc>
          <w:tcPr>
            <w:tcW w:w="2902" w:type="dxa"/>
            <w:gridSpan w:val="6"/>
          </w:tcPr>
          <w:p w14:paraId="368EC95D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Perzistence a rozložitelnost</w:t>
            </w:r>
          </w:p>
        </w:tc>
        <w:tc>
          <w:tcPr>
            <w:tcW w:w="5605" w:type="dxa"/>
            <w:gridSpan w:val="11"/>
            <w:shd w:val="clear" w:color="auto" w:fill="auto"/>
          </w:tcPr>
          <w:p w14:paraId="1ECFB693" w14:textId="77777777" w:rsidR="00960C88" w:rsidRPr="00C83F51" w:rsidRDefault="00960C88" w:rsidP="00960C88">
            <w:pPr>
              <w:spacing w:before="40" w:after="40"/>
              <w:rPr>
                <w:iCs/>
              </w:rPr>
            </w:pPr>
            <w:r w:rsidRPr="00C83F51">
              <w:rPr>
                <w:iCs/>
              </w:rPr>
              <w:t xml:space="preserve">Biodegradace – </w:t>
            </w:r>
            <w:proofErr w:type="spellStart"/>
            <w:r w:rsidRPr="00C83F51">
              <w:rPr>
                <w:iCs/>
              </w:rPr>
              <w:t>deltamethrin</w:t>
            </w:r>
            <w:proofErr w:type="spellEnd"/>
            <w:r w:rsidRPr="00C83F51">
              <w:rPr>
                <w:iCs/>
              </w:rPr>
              <w:t xml:space="preserve">: není rychle biodegradabilní, </w:t>
            </w:r>
          </w:p>
          <w:p w14:paraId="219BEB50" w14:textId="77777777" w:rsidR="00960C88" w:rsidRPr="00C83F51" w:rsidRDefault="00960C88" w:rsidP="00960C88">
            <w:pPr>
              <w:spacing w:before="40" w:after="40"/>
              <w:rPr>
                <w:iCs/>
              </w:rPr>
            </w:pPr>
            <w:r w:rsidRPr="00C83F51">
              <w:rPr>
                <w:iCs/>
              </w:rPr>
              <w:t>Koc 10240000</w:t>
            </w:r>
          </w:p>
        </w:tc>
      </w:tr>
      <w:tr w:rsidR="00960C88" w:rsidRPr="00195964" w14:paraId="78648E0C" w14:textId="77777777" w:rsidTr="00CF6E7E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74D8B3A2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12.3</w:t>
            </w:r>
          </w:p>
        </w:tc>
        <w:tc>
          <w:tcPr>
            <w:tcW w:w="2902" w:type="dxa"/>
            <w:gridSpan w:val="6"/>
          </w:tcPr>
          <w:p w14:paraId="387051F3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Bioakumulační potenciál</w:t>
            </w:r>
          </w:p>
        </w:tc>
        <w:tc>
          <w:tcPr>
            <w:tcW w:w="5605" w:type="dxa"/>
            <w:gridSpan w:val="11"/>
            <w:shd w:val="clear" w:color="auto" w:fill="auto"/>
          </w:tcPr>
          <w:p w14:paraId="70B13FEC" w14:textId="6DE87316" w:rsidR="00960C88" w:rsidRPr="00195964" w:rsidRDefault="00960C88" w:rsidP="00960C88">
            <w:pPr>
              <w:spacing w:before="40" w:after="40"/>
            </w:pPr>
            <w:proofErr w:type="spellStart"/>
            <w:r w:rsidRPr="00195964">
              <w:t>Deltamethrin</w:t>
            </w:r>
            <w:proofErr w:type="spellEnd"/>
            <w:r w:rsidRPr="00195964">
              <w:t xml:space="preserve">: BCF (Biokoncentrační faktor) 1.400 </w:t>
            </w:r>
          </w:p>
          <w:p w14:paraId="4804BA1C" w14:textId="2EA35508" w:rsidR="00960C88" w:rsidRPr="00195964" w:rsidRDefault="00960C88" w:rsidP="00960C88">
            <w:pPr>
              <w:spacing w:before="40" w:after="40"/>
            </w:pPr>
            <w:r w:rsidRPr="00195964">
              <w:t xml:space="preserve">Není </w:t>
            </w:r>
            <w:proofErr w:type="spellStart"/>
            <w:r w:rsidRPr="00195964">
              <w:t>bioakumulativní</w:t>
            </w:r>
            <w:proofErr w:type="spellEnd"/>
          </w:p>
        </w:tc>
      </w:tr>
      <w:tr w:rsidR="00960C88" w:rsidRPr="00195964" w14:paraId="5A5FBC71" w14:textId="77777777" w:rsidTr="00CF6E7E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44AA664F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12.4</w:t>
            </w:r>
          </w:p>
        </w:tc>
        <w:tc>
          <w:tcPr>
            <w:tcW w:w="2902" w:type="dxa"/>
            <w:gridSpan w:val="6"/>
          </w:tcPr>
          <w:p w14:paraId="5823B998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Mobilita v půdě</w:t>
            </w:r>
          </w:p>
        </w:tc>
        <w:tc>
          <w:tcPr>
            <w:tcW w:w="5605" w:type="dxa"/>
            <w:gridSpan w:val="11"/>
            <w:shd w:val="clear" w:color="auto" w:fill="auto"/>
          </w:tcPr>
          <w:p w14:paraId="6D93CE56" w14:textId="77777777" w:rsidR="00960C88" w:rsidRPr="00195964" w:rsidRDefault="00960C88" w:rsidP="00960C88">
            <w:pPr>
              <w:spacing w:before="40" w:after="40"/>
            </w:pPr>
            <w:r w:rsidRPr="00195964">
              <w:t>Deltametrin není mobilní v půdě.</w:t>
            </w:r>
          </w:p>
        </w:tc>
      </w:tr>
      <w:tr w:rsidR="00960C88" w:rsidRPr="00195964" w14:paraId="0FC589BC" w14:textId="77777777" w:rsidTr="00CF6E7E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25CD16FD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12.5</w:t>
            </w:r>
          </w:p>
        </w:tc>
        <w:tc>
          <w:tcPr>
            <w:tcW w:w="2902" w:type="dxa"/>
            <w:gridSpan w:val="6"/>
          </w:tcPr>
          <w:p w14:paraId="47F7BCE1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 xml:space="preserve">Výsledky posouzení PBT a </w:t>
            </w:r>
            <w:proofErr w:type="spellStart"/>
            <w:r w:rsidRPr="00195964">
              <w:rPr>
                <w:i/>
              </w:rPr>
              <w:t>vPvB</w:t>
            </w:r>
            <w:proofErr w:type="spellEnd"/>
          </w:p>
        </w:tc>
        <w:tc>
          <w:tcPr>
            <w:tcW w:w="5605" w:type="dxa"/>
            <w:gridSpan w:val="11"/>
            <w:shd w:val="clear" w:color="auto" w:fill="auto"/>
          </w:tcPr>
          <w:p w14:paraId="0615DCD5" w14:textId="1E1613A1" w:rsidR="00960C88" w:rsidRPr="00195964" w:rsidRDefault="00960C88" w:rsidP="00960C88">
            <w:pPr>
              <w:spacing w:before="40" w:after="40"/>
            </w:pPr>
          </w:p>
        </w:tc>
      </w:tr>
      <w:tr w:rsidR="00960C88" w:rsidRPr="00195964" w14:paraId="3702626A" w14:textId="77777777" w:rsidTr="00CF6E7E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36DB1D27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</w:p>
        </w:tc>
        <w:tc>
          <w:tcPr>
            <w:tcW w:w="2902" w:type="dxa"/>
            <w:gridSpan w:val="6"/>
          </w:tcPr>
          <w:p w14:paraId="0EFA3E75" w14:textId="460BE9E4" w:rsidR="00960C88" w:rsidRPr="00CF6E7E" w:rsidRDefault="00960C88" w:rsidP="00960C88">
            <w:pPr>
              <w:spacing w:before="40" w:after="40"/>
              <w:rPr>
                <w:bCs/>
                <w:i/>
                <w:iCs/>
              </w:rPr>
            </w:pPr>
            <w:r w:rsidRPr="00CF6E7E">
              <w:rPr>
                <w:rFonts w:cs="Arial"/>
                <w:bCs/>
                <w:i/>
                <w:iCs/>
              </w:rPr>
              <w:t xml:space="preserve">Posouzení perzistentních </w:t>
            </w:r>
            <w:proofErr w:type="spellStart"/>
            <w:r w:rsidRPr="00CF6E7E">
              <w:rPr>
                <w:rFonts w:cs="Arial"/>
                <w:bCs/>
                <w:i/>
                <w:iCs/>
              </w:rPr>
              <w:t>bioakumulativních</w:t>
            </w:r>
            <w:proofErr w:type="spellEnd"/>
            <w:r w:rsidRPr="00CF6E7E">
              <w:rPr>
                <w:rFonts w:cs="Arial"/>
                <w:bCs/>
                <w:i/>
                <w:iCs/>
              </w:rPr>
              <w:t xml:space="preserve"> a toxických (PBT) a vysoce perzistentních a vysoce </w:t>
            </w:r>
            <w:proofErr w:type="spellStart"/>
            <w:r w:rsidRPr="00CF6E7E">
              <w:rPr>
                <w:rFonts w:cs="Arial"/>
                <w:bCs/>
                <w:i/>
                <w:iCs/>
              </w:rPr>
              <w:t>bioakumulativních</w:t>
            </w:r>
            <w:proofErr w:type="spellEnd"/>
            <w:r w:rsidRPr="00CF6E7E">
              <w:rPr>
                <w:rFonts w:cs="Arial"/>
                <w:bCs/>
                <w:i/>
                <w:iCs/>
              </w:rPr>
              <w:t xml:space="preserve"> (</w:t>
            </w:r>
            <w:proofErr w:type="spellStart"/>
            <w:r w:rsidRPr="00CF6E7E">
              <w:rPr>
                <w:rFonts w:cs="Arial"/>
                <w:bCs/>
                <w:i/>
                <w:iCs/>
              </w:rPr>
              <w:t>vPvB</w:t>
            </w:r>
            <w:proofErr w:type="spellEnd"/>
            <w:r w:rsidRPr="00CF6E7E">
              <w:rPr>
                <w:rFonts w:cs="Arial"/>
                <w:bCs/>
                <w:i/>
                <w:iCs/>
              </w:rPr>
              <w:t>) látek</w:t>
            </w:r>
          </w:p>
        </w:tc>
        <w:tc>
          <w:tcPr>
            <w:tcW w:w="5605" w:type="dxa"/>
            <w:gridSpan w:val="11"/>
            <w:shd w:val="clear" w:color="auto" w:fill="auto"/>
          </w:tcPr>
          <w:p w14:paraId="313AC773" w14:textId="4FFBD26A" w:rsidR="00960C88" w:rsidRPr="00195964" w:rsidRDefault="00960C88" w:rsidP="00960C88">
            <w:pPr>
              <w:spacing w:before="40" w:after="40"/>
            </w:pPr>
            <w:proofErr w:type="spellStart"/>
            <w:r w:rsidRPr="00195964">
              <w:t>Deltamethrin</w:t>
            </w:r>
            <w:proofErr w:type="spellEnd"/>
            <w:r w:rsidRPr="00195964">
              <w:t xml:space="preserve">: Tato látka není považována za perzistentní, </w:t>
            </w:r>
            <w:proofErr w:type="spellStart"/>
            <w:r w:rsidRPr="00195964">
              <w:t>bioakumulativní</w:t>
            </w:r>
            <w:proofErr w:type="spellEnd"/>
            <w:r w:rsidRPr="00195964">
              <w:t xml:space="preserve"> a toxickou (PBT).  Tato látka není považována za vysoce perzistentní a vysoce </w:t>
            </w:r>
            <w:proofErr w:type="spellStart"/>
            <w:r w:rsidRPr="00195964">
              <w:t>bioakumulativní</w:t>
            </w:r>
            <w:proofErr w:type="spellEnd"/>
            <w:r w:rsidRPr="00195964">
              <w:t xml:space="preserve"> (</w:t>
            </w:r>
            <w:proofErr w:type="spellStart"/>
            <w:r w:rsidRPr="00195964">
              <w:t>vPvB</w:t>
            </w:r>
            <w:proofErr w:type="spellEnd"/>
            <w:r w:rsidRPr="00195964">
              <w:t>).</w:t>
            </w:r>
          </w:p>
        </w:tc>
      </w:tr>
      <w:tr w:rsidR="00960C88" w:rsidRPr="00195964" w14:paraId="3C47D0A6" w14:textId="77777777" w:rsidTr="0032599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8" w:type="dxa"/>
          </w:tcPr>
          <w:p w14:paraId="4BA827F4" w14:textId="28830FCD" w:rsidR="00960C88" w:rsidRPr="00195964" w:rsidRDefault="00960C88" w:rsidP="00960C88">
            <w:pPr>
              <w:spacing w:before="40" w:after="40"/>
              <w:rPr>
                <w:i/>
              </w:rPr>
            </w:pPr>
            <w:r>
              <w:rPr>
                <w:i/>
              </w:rPr>
              <w:t>12.6</w:t>
            </w:r>
          </w:p>
        </w:tc>
        <w:tc>
          <w:tcPr>
            <w:tcW w:w="8507" w:type="dxa"/>
            <w:gridSpan w:val="17"/>
          </w:tcPr>
          <w:p w14:paraId="421394DA" w14:textId="713C3DE9" w:rsidR="00960C88" w:rsidRPr="00CF6E7E" w:rsidRDefault="00960C88" w:rsidP="00960C88">
            <w:pPr>
              <w:widowControl w:val="0"/>
              <w:spacing w:before="100"/>
              <w:rPr>
                <w:rFonts w:eastAsia="MS Mincho" w:cs="Arial"/>
                <w:i/>
                <w:iCs/>
                <w:vanish/>
                <w:color w:val="BFBFBF"/>
                <w:lang w:val="en-GB" w:eastAsia="ja-JP"/>
              </w:rPr>
            </w:pPr>
            <w:r w:rsidRPr="00CF6E7E">
              <w:rPr>
                <w:rFonts w:cs="Arial"/>
                <w:i/>
                <w:iCs/>
              </w:rPr>
              <w:t>Vlastnosti vyvolávající narušení činnosti endokrinního systému</w:t>
            </w:r>
          </w:p>
          <w:p w14:paraId="79FEBA8E" w14:textId="77777777" w:rsidR="00960C88" w:rsidRPr="00CF6E7E" w:rsidRDefault="00960C88" w:rsidP="00960C88">
            <w:pPr>
              <w:spacing w:before="40" w:after="40"/>
              <w:rPr>
                <w:i/>
                <w:iCs/>
              </w:rPr>
            </w:pPr>
          </w:p>
        </w:tc>
      </w:tr>
      <w:tr w:rsidR="00960C88" w:rsidRPr="00195964" w14:paraId="68EC2A07" w14:textId="77777777" w:rsidTr="00CF6E7E">
        <w:trPr>
          <w:cantSplit/>
        </w:trPr>
        <w:tc>
          <w:tcPr>
            <w:tcW w:w="568" w:type="dxa"/>
          </w:tcPr>
          <w:p w14:paraId="2841A72C" w14:textId="68BB5403" w:rsidR="00960C88" w:rsidRPr="00195964" w:rsidRDefault="00960C88" w:rsidP="00960C88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i/>
              </w:rPr>
            </w:pPr>
          </w:p>
        </w:tc>
        <w:tc>
          <w:tcPr>
            <w:tcW w:w="2902" w:type="dxa"/>
            <w:gridSpan w:val="6"/>
          </w:tcPr>
          <w:p w14:paraId="79B70D76" w14:textId="77B2CA0E" w:rsidR="00960C88" w:rsidRPr="00195964" w:rsidRDefault="00960C88" w:rsidP="00960C88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i/>
              </w:rPr>
            </w:pPr>
            <w:r w:rsidRPr="00CF6E7E">
              <w:rPr>
                <w:i/>
                <w:highlight w:val="lightGray"/>
              </w:rPr>
              <w:t>Hodnocení:</w:t>
            </w:r>
          </w:p>
        </w:tc>
        <w:tc>
          <w:tcPr>
            <w:tcW w:w="5605" w:type="dxa"/>
            <w:gridSpan w:val="11"/>
            <w:shd w:val="clear" w:color="auto" w:fill="auto"/>
          </w:tcPr>
          <w:p w14:paraId="7E8C56D5" w14:textId="5AF83838" w:rsidR="00960C88" w:rsidRPr="00195964" w:rsidRDefault="00960C88" w:rsidP="00960C88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</w:pPr>
            <w:r>
              <w:rPr>
                <w:rFonts w:eastAsia="MS Mincho" w:cs="Arial"/>
                <w:color w:val="000000"/>
              </w:rPr>
              <w:t>Látka/směs neobsahuje složky, o nichž se má za to, že mají vlastnosti vyvolávající narušení endokrinní činnosti podle REACH článek 57(f) nebo nařízení Komise (EU) s delegovanou pravomocí 2017/2100 nebo nařízení Komise (EU) 2018/605 při hladinách 0,1 % nebo vyšších.</w:t>
            </w:r>
          </w:p>
        </w:tc>
      </w:tr>
      <w:tr w:rsidR="00960C88" w:rsidRPr="00195964" w14:paraId="35D4F354" w14:textId="77777777" w:rsidTr="00CF6E7E">
        <w:trPr>
          <w:cantSplit/>
        </w:trPr>
        <w:tc>
          <w:tcPr>
            <w:tcW w:w="568" w:type="dxa"/>
          </w:tcPr>
          <w:p w14:paraId="79D44044" w14:textId="3FA3027B" w:rsidR="00960C88" w:rsidRPr="00195964" w:rsidRDefault="00960C88" w:rsidP="00960C88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i/>
              </w:rPr>
            </w:pPr>
            <w:r w:rsidRPr="00195964">
              <w:rPr>
                <w:i/>
              </w:rPr>
              <w:lastRenderedPageBreak/>
              <w:t>12.</w:t>
            </w:r>
            <w:r>
              <w:rPr>
                <w:i/>
              </w:rPr>
              <w:t>7</w:t>
            </w:r>
          </w:p>
        </w:tc>
        <w:tc>
          <w:tcPr>
            <w:tcW w:w="2902" w:type="dxa"/>
            <w:gridSpan w:val="6"/>
          </w:tcPr>
          <w:p w14:paraId="5EB270E8" w14:textId="4920D4AC" w:rsidR="00960C88" w:rsidRPr="00195964" w:rsidRDefault="00960C88" w:rsidP="00960C88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i/>
              </w:rPr>
            </w:pPr>
            <w:r w:rsidRPr="00195964">
              <w:rPr>
                <w:i/>
              </w:rPr>
              <w:t>Jiné nepříznivé účinky</w:t>
            </w:r>
          </w:p>
        </w:tc>
        <w:tc>
          <w:tcPr>
            <w:tcW w:w="5605" w:type="dxa"/>
            <w:gridSpan w:val="11"/>
            <w:shd w:val="clear" w:color="auto" w:fill="auto"/>
          </w:tcPr>
          <w:p w14:paraId="7EA25CF4" w14:textId="12CE9796" w:rsidR="00960C88" w:rsidRPr="00195964" w:rsidRDefault="00960C88" w:rsidP="00960C88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</w:pPr>
          </w:p>
        </w:tc>
      </w:tr>
      <w:tr w:rsidR="00960C88" w:rsidRPr="00195964" w14:paraId="6E0E90C2" w14:textId="77777777" w:rsidTr="00CF6E7E">
        <w:trPr>
          <w:cantSplit/>
        </w:trPr>
        <w:tc>
          <w:tcPr>
            <w:tcW w:w="568" w:type="dxa"/>
          </w:tcPr>
          <w:p w14:paraId="47154A1A" w14:textId="77777777" w:rsidR="00960C88" w:rsidRPr="00195964" w:rsidRDefault="00960C88" w:rsidP="00960C88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i/>
              </w:rPr>
            </w:pPr>
          </w:p>
        </w:tc>
        <w:tc>
          <w:tcPr>
            <w:tcW w:w="2902" w:type="dxa"/>
            <w:gridSpan w:val="6"/>
          </w:tcPr>
          <w:p w14:paraId="16C88F14" w14:textId="1915B559" w:rsidR="00960C88" w:rsidRPr="00CF6E7E" w:rsidRDefault="00960C88" w:rsidP="00960C88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bCs/>
                <w:i/>
                <w:iCs/>
              </w:rPr>
            </w:pPr>
            <w:r w:rsidRPr="00CF6E7E">
              <w:rPr>
                <w:rFonts w:cs="Arial"/>
                <w:bCs/>
                <w:i/>
                <w:iCs/>
              </w:rPr>
              <w:t>Dodatkové ekologické informace</w:t>
            </w:r>
            <w:r>
              <w:rPr>
                <w:rFonts w:cs="Arial"/>
                <w:bCs/>
                <w:i/>
                <w:iCs/>
              </w:rPr>
              <w:t>:</w:t>
            </w:r>
          </w:p>
        </w:tc>
        <w:tc>
          <w:tcPr>
            <w:tcW w:w="5605" w:type="dxa"/>
            <w:gridSpan w:val="11"/>
            <w:shd w:val="clear" w:color="auto" w:fill="auto"/>
          </w:tcPr>
          <w:p w14:paraId="2725BE9F" w14:textId="1A99FE41" w:rsidR="00960C88" w:rsidRPr="00195964" w:rsidRDefault="00960C88" w:rsidP="00960C88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</w:pPr>
            <w:r w:rsidRPr="00195964">
              <w:t xml:space="preserve">Další </w:t>
            </w:r>
            <w:r>
              <w:t xml:space="preserve">nepříznivé </w:t>
            </w:r>
            <w:r w:rsidRPr="00195964">
              <w:t>účinky nejsou známy.</w:t>
            </w:r>
          </w:p>
        </w:tc>
      </w:tr>
      <w:tr w:rsidR="00960C88" w:rsidRPr="00195964" w14:paraId="5798B99E" w14:textId="77777777" w:rsidTr="00CF6E7E">
        <w:trPr>
          <w:cantSplit/>
        </w:trPr>
        <w:tc>
          <w:tcPr>
            <w:tcW w:w="568" w:type="dxa"/>
          </w:tcPr>
          <w:p w14:paraId="78D91B66" w14:textId="77777777" w:rsidR="00960C88" w:rsidRPr="00195964" w:rsidRDefault="00960C88" w:rsidP="00960C88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i/>
              </w:rPr>
            </w:pPr>
          </w:p>
        </w:tc>
        <w:tc>
          <w:tcPr>
            <w:tcW w:w="2902" w:type="dxa"/>
            <w:gridSpan w:val="6"/>
          </w:tcPr>
          <w:p w14:paraId="3BFD02FA" w14:textId="77777777" w:rsidR="00960C88" w:rsidRPr="00CF6E7E" w:rsidRDefault="00960C88" w:rsidP="00960C88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cs="Arial"/>
                <w:bCs/>
                <w:i/>
                <w:iCs/>
              </w:rPr>
            </w:pPr>
          </w:p>
        </w:tc>
        <w:tc>
          <w:tcPr>
            <w:tcW w:w="5605" w:type="dxa"/>
            <w:gridSpan w:val="11"/>
            <w:shd w:val="clear" w:color="auto" w:fill="auto"/>
          </w:tcPr>
          <w:p w14:paraId="74681273" w14:textId="77777777" w:rsidR="00960C88" w:rsidRPr="00195964" w:rsidRDefault="00960C88" w:rsidP="00960C88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</w:pPr>
          </w:p>
        </w:tc>
      </w:tr>
      <w:tr w:rsidR="00960C88" w:rsidRPr="00195964" w14:paraId="3B1A3F31" w14:textId="77777777" w:rsidTr="008B4ECE">
        <w:trPr>
          <w:cantSplit/>
        </w:trPr>
        <w:tc>
          <w:tcPr>
            <w:tcW w:w="568" w:type="dxa"/>
          </w:tcPr>
          <w:p w14:paraId="3FD448C1" w14:textId="77777777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</w:p>
        </w:tc>
        <w:tc>
          <w:tcPr>
            <w:tcW w:w="8507" w:type="dxa"/>
            <w:gridSpan w:val="17"/>
          </w:tcPr>
          <w:p w14:paraId="4DF7EBB4" w14:textId="0993F7C6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  <w:r w:rsidRPr="00195964">
              <w:rPr>
                <w:b/>
                <w:i/>
              </w:rPr>
              <w:t>Oddíl 13: Pokyny pro odstraňování:</w:t>
            </w:r>
          </w:p>
        </w:tc>
      </w:tr>
      <w:tr w:rsidR="00960C88" w:rsidRPr="00195964" w14:paraId="5A2181FB" w14:textId="77777777" w:rsidTr="008B4ECE">
        <w:trPr>
          <w:cantSplit/>
        </w:trPr>
        <w:tc>
          <w:tcPr>
            <w:tcW w:w="568" w:type="dxa"/>
          </w:tcPr>
          <w:p w14:paraId="78F71CBB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13.1</w:t>
            </w:r>
          </w:p>
        </w:tc>
        <w:tc>
          <w:tcPr>
            <w:tcW w:w="8507" w:type="dxa"/>
            <w:gridSpan w:val="17"/>
          </w:tcPr>
          <w:p w14:paraId="3B161B49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Metody nakládání s odpady</w:t>
            </w:r>
          </w:p>
        </w:tc>
      </w:tr>
      <w:tr w:rsidR="00960C88" w:rsidRPr="00195964" w14:paraId="4137920A" w14:textId="77777777" w:rsidTr="008B4ECE">
        <w:trPr>
          <w:cantSplit/>
        </w:trPr>
        <w:tc>
          <w:tcPr>
            <w:tcW w:w="568" w:type="dxa"/>
          </w:tcPr>
          <w:p w14:paraId="52845871" w14:textId="77777777" w:rsidR="00960C88" w:rsidRPr="00195964" w:rsidRDefault="00960C88" w:rsidP="00960C88">
            <w:pPr>
              <w:spacing w:before="40" w:after="40"/>
              <w:rPr>
                <w:b/>
              </w:rPr>
            </w:pPr>
          </w:p>
        </w:tc>
        <w:tc>
          <w:tcPr>
            <w:tcW w:w="8507" w:type="dxa"/>
            <w:gridSpan w:val="17"/>
            <w:shd w:val="clear" w:color="auto" w:fill="auto"/>
          </w:tcPr>
          <w:p w14:paraId="3A41D439" w14:textId="77777777" w:rsidR="00960C88" w:rsidRPr="00195964" w:rsidRDefault="00960C88" w:rsidP="00960C88">
            <w:pPr>
              <w:rPr>
                <w:i/>
              </w:rPr>
            </w:pPr>
            <w:r w:rsidRPr="00195964">
              <w:rPr>
                <w:i/>
              </w:rPr>
              <w:t>Vhodné metody odstraňování přípravku:</w:t>
            </w:r>
          </w:p>
          <w:p w14:paraId="0A775B23" w14:textId="77777777" w:rsidR="00960C88" w:rsidRPr="00195964" w:rsidRDefault="00960C88" w:rsidP="00960C88">
            <w:r w:rsidRPr="00195964">
              <w:t xml:space="preserve">Zbytky biocidního přípravku musí být likvidovány v souladu s rámcovou směrnicí o odpadech (2008/98/ES) a evropským katalogem odpadů (EWC) a v souladu se Zákonem č. 185/2001 Sb. o dopadech. </w:t>
            </w:r>
          </w:p>
          <w:p w14:paraId="1FF00BAF" w14:textId="77777777" w:rsidR="00960C88" w:rsidRPr="00195964" w:rsidRDefault="00960C88" w:rsidP="00960C88">
            <w:r w:rsidRPr="00195964">
              <w:t>Zbytky přípravku, prázdné obaly, použité kontaminované čistící prostředky je třeba likvidovat jako nebezpečný odpad předáním oprávněné osobě. Zbytky přípravku musí zůstat v původním obalu. Nemíchat s jiným odpadem. (Doporučeno spálení ve schválené spalovně nebezpečných odpadů). Oplachové vody se použijí na přípravu postřikové kapaliny.</w:t>
            </w:r>
          </w:p>
          <w:p w14:paraId="56FCF45E" w14:textId="16726B42" w:rsidR="00960C88" w:rsidRPr="00195964" w:rsidRDefault="00960C88" w:rsidP="00960C88">
            <w:r w:rsidRPr="00195964">
              <w:t xml:space="preserve">Katalogové číslo odpadu: </w:t>
            </w:r>
            <w:r w:rsidRPr="00195964">
              <w:rPr>
                <w:rFonts w:cs="Arial"/>
                <w:b/>
              </w:rPr>
              <w:t>02 01 08*</w:t>
            </w:r>
            <w:r w:rsidRPr="00195964">
              <w:rPr>
                <w:rFonts w:cs="Arial"/>
                <w:lang w:val="nl-NL"/>
              </w:rPr>
              <w:t xml:space="preserve"> </w:t>
            </w:r>
            <w:r w:rsidRPr="00195964">
              <w:rPr>
                <w:rFonts w:cs="Arial"/>
              </w:rPr>
              <w:t>Agrochemické odpady obsahující nebezpečné látky</w:t>
            </w:r>
          </w:p>
        </w:tc>
      </w:tr>
      <w:tr w:rsidR="00960C88" w:rsidRPr="00195964" w14:paraId="07A7A246" w14:textId="77777777" w:rsidTr="008B4ECE">
        <w:trPr>
          <w:cantSplit/>
        </w:trPr>
        <w:tc>
          <w:tcPr>
            <w:tcW w:w="568" w:type="dxa"/>
          </w:tcPr>
          <w:p w14:paraId="0BEA65F3" w14:textId="77777777" w:rsidR="00960C88" w:rsidRPr="00195964" w:rsidRDefault="00960C88" w:rsidP="00960C88">
            <w:pPr>
              <w:spacing w:before="40" w:after="40"/>
              <w:ind w:left="356"/>
              <w:rPr>
                <w:i/>
              </w:rPr>
            </w:pPr>
          </w:p>
        </w:tc>
        <w:tc>
          <w:tcPr>
            <w:tcW w:w="8507" w:type="dxa"/>
            <w:gridSpan w:val="17"/>
            <w:shd w:val="clear" w:color="auto" w:fill="auto"/>
          </w:tcPr>
          <w:p w14:paraId="3A55C65D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Vhodné metody odstraňování kontaminovaného obalu:</w:t>
            </w:r>
          </w:p>
        </w:tc>
      </w:tr>
      <w:tr w:rsidR="00960C88" w:rsidRPr="00195964" w14:paraId="3E12D429" w14:textId="77777777" w:rsidTr="008B4ECE">
        <w:trPr>
          <w:cantSplit/>
        </w:trPr>
        <w:tc>
          <w:tcPr>
            <w:tcW w:w="568" w:type="dxa"/>
          </w:tcPr>
          <w:p w14:paraId="45090BA8" w14:textId="77777777" w:rsidR="00960C88" w:rsidRPr="00195964" w:rsidRDefault="00960C88" w:rsidP="00960C88">
            <w:pPr>
              <w:spacing w:before="40" w:after="40"/>
              <w:rPr>
                <w:b/>
              </w:rPr>
            </w:pPr>
          </w:p>
        </w:tc>
        <w:tc>
          <w:tcPr>
            <w:tcW w:w="8507" w:type="dxa"/>
            <w:gridSpan w:val="17"/>
            <w:shd w:val="clear" w:color="auto" w:fill="auto"/>
          </w:tcPr>
          <w:p w14:paraId="0710F6AA" w14:textId="1AADB4CF" w:rsidR="00960C88" w:rsidRPr="00195964" w:rsidRDefault="00960C88" w:rsidP="00960C88">
            <w:pPr>
              <w:spacing w:before="40" w:after="40"/>
            </w:pPr>
            <w:r w:rsidRPr="00195964">
              <w:t>Prázdné obaly od přípravku se po vypláchnutí (3x vodou) a znehodnocení, použité kontaminované čistící prostředky je třeba likvidovat jako nebezpečný odpad předáním oprávněné osobě k odstranění (doporučeno spálení ve schválené spalovně nebezpečných odpadů).  Prázdné obaly nesmí být opětovně použity.</w:t>
            </w:r>
          </w:p>
          <w:p w14:paraId="30D387F0" w14:textId="0C971282" w:rsidR="00960C88" w:rsidRPr="00195964" w:rsidRDefault="00960C88" w:rsidP="00960C88">
            <w:pPr>
              <w:spacing w:before="40" w:after="40"/>
            </w:pPr>
          </w:p>
        </w:tc>
      </w:tr>
      <w:tr w:rsidR="00960C88" w:rsidRPr="00195964" w14:paraId="1BE91A73" w14:textId="77777777" w:rsidTr="008B4ECE">
        <w:trPr>
          <w:cantSplit/>
        </w:trPr>
        <w:tc>
          <w:tcPr>
            <w:tcW w:w="568" w:type="dxa"/>
          </w:tcPr>
          <w:p w14:paraId="7361F7CB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</w:p>
        </w:tc>
        <w:tc>
          <w:tcPr>
            <w:tcW w:w="8507" w:type="dxa"/>
            <w:gridSpan w:val="17"/>
          </w:tcPr>
          <w:p w14:paraId="106C0ADB" w14:textId="77777777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  <w:r w:rsidRPr="00195964">
              <w:rPr>
                <w:b/>
                <w:i/>
              </w:rPr>
              <w:t>Oddíl 14: Informace pro přepravu:</w:t>
            </w:r>
          </w:p>
        </w:tc>
      </w:tr>
      <w:tr w:rsidR="00960C88" w:rsidRPr="00195964" w14:paraId="769064B5" w14:textId="77777777" w:rsidTr="008B4ECE">
        <w:trPr>
          <w:gridAfter w:val="1"/>
          <w:wAfter w:w="7" w:type="dxa"/>
          <w:cantSplit/>
        </w:trPr>
        <w:tc>
          <w:tcPr>
            <w:tcW w:w="568" w:type="dxa"/>
          </w:tcPr>
          <w:p w14:paraId="58A86BAB" w14:textId="77777777" w:rsidR="00960C88" w:rsidRPr="00195964" w:rsidRDefault="00960C88" w:rsidP="00960C88">
            <w:pPr>
              <w:jc w:val="both"/>
            </w:pPr>
          </w:p>
        </w:tc>
        <w:tc>
          <w:tcPr>
            <w:tcW w:w="8500" w:type="dxa"/>
            <w:gridSpan w:val="16"/>
          </w:tcPr>
          <w:p w14:paraId="50375A4F" w14:textId="77777777" w:rsidR="00960C88" w:rsidRPr="00195964" w:rsidRDefault="00960C88" w:rsidP="00960C88">
            <w:pPr>
              <w:rPr>
                <w:b/>
              </w:rPr>
            </w:pPr>
            <w:r w:rsidRPr="00195964">
              <w:rPr>
                <w:b/>
                <w:u w:val="single"/>
              </w:rPr>
              <w:t>Silniční a železniční přeprava</w:t>
            </w:r>
            <w:r w:rsidRPr="00195964">
              <w:rPr>
                <w:b/>
              </w:rPr>
              <w:t xml:space="preserve"> (ADR/RID/ADN)</w:t>
            </w:r>
          </w:p>
        </w:tc>
      </w:tr>
      <w:tr w:rsidR="00960C88" w:rsidRPr="00195964" w14:paraId="389916F4" w14:textId="77777777" w:rsidTr="008B4ECE">
        <w:trPr>
          <w:gridAfter w:val="1"/>
          <w:wAfter w:w="7" w:type="dxa"/>
          <w:cantSplit/>
        </w:trPr>
        <w:tc>
          <w:tcPr>
            <w:tcW w:w="568" w:type="dxa"/>
          </w:tcPr>
          <w:p w14:paraId="1C74760F" w14:textId="77777777" w:rsidR="00960C88" w:rsidRPr="00195964" w:rsidRDefault="00960C88" w:rsidP="00960C88">
            <w:pPr>
              <w:jc w:val="both"/>
              <w:rPr>
                <w:b/>
              </w:rPr>
            </w:pPr>
            <w:r w:rsidRPr="00195964">
              <w:rPr>
                <w:b/>
              </w:rPr>
              <w:t>14.1</w:t>
            </w:r>
          </w:p>
        </w:tc>
        <w:tc>
          <w:tcPr>
            <w:tcW w:w="2693" w:type="dxa"/>
            <w:gridSpan w:val="5"/>
          </w:tcPr>
          <w:p w14:paraId="3AE1CC21" w14:textId="77777777" w:rsidR="00960C88" w:rsidRPr="00385C62" w:rsidRDefault="00960C88" w:rsidP="00960C88">
            <w:pPr>
              <w:rPr>
                <w:b/>
                <w:bCs/>
              </w:rPr>
            </w:pPr>
            <w:r w:rsidRPr="00385C62">
              <w:rPr>
                <w:b/>
                <w:bCs/>
              </w:rPr>
              <w:t>Číslo UN:</w:t>
            </w:r>
          </w:p>
        </w:tc>
        <w:tc>
          <w:tcPr>
            <w:tcW w:w="5807" w:type="dxa"/>
            <w:gridSpan w:val="11"/>
          </w:tcPr>
          <w:p w14:paraId="0360EE0D" w14:textId="77777777" w:rsidR="00960C88" w:rsidRPr="00195964" w:rsidRDefault="00960C88" w:rsidP="00960C88">
            <w:pPr>
              <w:rPr>
                <w:b/>
                <w:caps/>
              </w:rPr>
            </w:pPr>
            <w:r w:rsidRPr="00195964">
              <w:rPr>
                <w:b/>
                <w:caps/>
              </w:rPr>
              <w:t>3082</w:t>
            </w:r>
          </w:p>
        </w:tc>
      </w:tr>
      <w:tr w:rsidR="00960C88" w:rsidRPr="00195964" w14:paraId="0791F582" w14:textId="77777777" w:rsidTr="008B4ECE">
        <w:trPr>
          <w:gridAfter w:val="1"/>
          <w:wAfter w:w="7" w:type="dxa"/>
          <w:cantSplit/>
        </w:trPr>
        <w:tc>
          <w:tcPr>
            <w:tcW w:w="568" w:type="dxa"/>
          </w:tcPr>
          <w:p w14:paraId="64126B40" w14:textId="77777777" w:rsidR="00960C88" w:rsidRPr="00195964" w:rsidRDefault="00960C88" w:rsidP="00960C88">
            <w:pPr>
              <w:jc w:val="both"/>
              <w:rPr>
                <w:b/>
              </w:rPr>
            </w:pPr>
            <w:r w:rsidRPr="00195964">
              <w:rPr>
                <w:b/>
              </w:rPr>
              <w:t>14.2</w:t>
            </w:r>
          </w:p>
        </w:tc>
        <w:tc>
          <w:tcPr>
            <w:tcW w:w="2693" w:type="dxa"/>
            <w:gridSpan w:val="5"/>
          </w:tcPr>
          <w:p w14:paraId="31A96392" w14:textId="0E30C065" w:rsidR="00960C88" w:rsidRPr="00195964" w:rsidRDefault="00960C88" w:rsidP="00960C88">
            <w:r w:rsidRPr="00195964">
              <w:rPr>
                <w:rFonts w:cs="Arial"/>
              </w:rPr>
              <w:t>Oficiální (OSN) pojmenování pro přepravu:</w:t>
            </w:r>
          </w:p>
        </w:tc>
        <w:tc>
          <w:tcPr>
            <w:tcW w:w="5807" w:type="dxa"/>
            <w:gridSpan w:val="11"/>
          </w:tcPr>
          <w:p w14:paraId="4A5DB267" w14:textId="7072F008" w:rsidR="00960C88" w:rsidRPr="00195964" w:rsidRDefault="00960C88" w:rsidP="00960C88">
            <w:pPr>
              <w:rPr>
                <w:i/>
              </w:rPr>
            </w:pPr>
            <w:r w:rsidRPr="00195964">
              <w:rPr>
                <w:caps/>
              </w:rPr>
              <w:t xml:space="preserve">Látka </w:t>
            </w:r>
            <w:r>
              <w:rPr>
                <w:caps/>
              </w:rPr>
              <w:t>ohrožující</w:t>
            </w:r>
            <w:r w:rsidRPr="00195964">
              <w:rPr>
                <w:caps/>
              </w:rPr>
              <w:t xml:space="preserve"> životní prostředí, kapalná, J. N. (DELTAMETHRIN ve formě roztoku)</w:t>
            </w:r>
          </w:p>
        </w:tc>
      </w:tr>
      <w:tr w:rsidR="00960C88" w:rsidRPr="00195964" w14:paraId="0774B2A7" w14:textId="77777777" w:rsidTr="008B4ECE">
        <w:trPr>
          <w:gridAfter w:val="1"/>
          <w:wAfter w:w="7" w:type="dxa"/>
          <w:cantSplit/>
        </w:trPr>
        <w:tc>
          <w:tcPr>
            <w:tcW w:w="568" w:type="dxa"/>
          </w:tcPr>
          <w:p w14:paraId="058438C6" w14:textId="77777777" w:rsidR="00960C88" w:rsidRPr="00195964" w:rsidRDefault="00960C88" w:rsidP="00960C88">
            <w:pPr>
              <w:jc w:val="both"/>
              <w:rPr>
                <w:b/>
              </w:rPr>
            </w:pPr>
            <w:r w:rsidRPr="00195964">
              <w:rPr>
                <w:b/>
              </w:rPr>
              <w:t>14.3</w:t>
            </w:r>
          </w:p>
        </w:tc>
        <w:tc>
          <w:tcPr>
            <w:tcW w:w="2693" w:type="dxa"/>
            <w:gridSpan w:val="5"/>
          </w:tcPr>
          <w:p w14:paraId="3C82AE6A" w14:textId="77777777" w:rsidR="00960C88" w:rsidRPr="00195964" w:rsidRDefault="00960C88" w:rsidP="00960C88">
            <w:r w:rsidRPr="00195964">
              <w:t>Třída/třídy nebezpečnosti pro přepravu:</w:t>
            </w:r>
          </w:p>
        </w:tc>
        <w:tc>
          <w:tcPr>
            <w:tcW w:w="5807" w:type="dxa"/>
            <w:gridSpan w:val="11"/>
          </w:tcPr>
          <w:p w14:paraId="7C69F1F8" w14:textId="77777777" w:rsidR="00960C88" w:rsidRPr="00195964" w:rsidRDefault="00960C88" w:rsidP="00960C88">
            <w:pPr>
              <w:rPr>
                <w:b/>
                <w:caps/>
              </w:rPr>
            </w:pPr>
            <w:r w:rsidRPr="00195964">
              <w:rPr>
                <w:b/>
                <w:caps/>
              </w:rPr>
              <w:t>9</w:t>
            </w:r>
          </w:p>
        </w:tc>
      </w:tr>
      <w:tr w:rsidR="00960C88" w:rsidRPr="00195964" w14:paraId="4435AF12" w14:textId="77777777" w:rsidTr="008B4ECE">
        <w:trPr>
          <w:gridAfter w:val="1"/>
          <w:wAfter w:w="7" w:type="dxa"/>
          <w:cantSplit/>
        </w:trPr>
        <w:tc>
          <w:tcPr>
            <w:tcW w:w="568" w:type="dxa"/>
          </w:tcPr>
          <w:p w14:paraId="22F67860" w14:textId="77777777" w:rsidR="00960C88" w:rsidRPr="00195964" w:rsidRDefault="00960C88" w:rsidP="00960C88">
            <w:pPr>
              <w:jc w:val="both"/>
              <w:rPr>
                <w:b/>
              </w:rPr>
            </w:pPr>
            <w:r w:rsidRPr="00195964">
              <w:rPr>
                <w:b/>
              </w:rPr>
              <w:t>14.4</w:t>
            </w:r>
          </w:p>
        </w:tc>
        <w:tc>
          <w:tcPr>
            <w:tcW w:w="2693" w:type="dxa"/>
            <w:gridSpan w:val="5"/>
          </w:tcPr>
          <w:p w14:paraId="6474CE32" w14:textId="77777777" w:rsidR="00960C88" w:rsidRPr="00195964" w:rsidRDefault="00960C88" w:rsidP="00960C88">
            <w:r w:rsidRPr="00195964">
              <w:t>Obalová skupina:</w:t>
            </w:r>
          </w:p>
        </w:tc>
        <w:tc>
          <w:tcPr>
            <w:tcW w:w="5807" w:type="dxa"/>
            <w:gridSpan w:val="11"/>
          </w:tcPr>
          <w:p w14:paraId="70172D67" w14:textId="77777777" w:rsidR="00960C88" w:rsidRPr="00195964" w:rsidRDefault="00960C88" w:rsidP="00960C88">
            <w:pPr>
              <w:rPr>
                <w:b/>
                <w:caps/>
              </w:rPr>
            </w:pPr>
            <w:r w:rsidRPr="00195964">
              <w:rPr>
                <w:b/>
                <w:caps/>
              </w:rPr>
              <w:t>III</w:t>
            </w:r>
          </w:p>
        </w:tc>
      </w:tr>
      <w:tr w:rsidR="00960C88" w:rsidRPr="00195964" w14:paraId="71AED128" w14:textId="77777777" w:rsidTr="008B4ECE">
        <w:trPr>
          <w:gridAfter w:val="1"/>
          <w:wAfter w:w="7" w:type="dxa"/>
          <w:cantSplit/>
        </w:trPr>
        <w:tc>
          <w:tcPr>
            <w:tcW w:w="568" w:type="dxa"/>
          </w:tcPr>
          <w:p w14:paraId="5A8A19AF" w14:textId="77777777" w:rsidR="00960C88" w:rsidRPr="00195964" w:rsidRDefault="00960C88" w:rsidP="00960C88">
            <w:pPr>
              <w:jc w:val="both"/>
              <w:rPr>
                <w:b/>
              </w:rPr>
            </w:pPr>
            <w:r w:rsidRPr="00195964">
              <w:rPr>
                <w:b/>
              </w:rPr>
              <w:t>14.5</w:t>
            </w:r>
          </w:p>
        </w:tc>
        <w:tc>
          <w:tcPr>
            <w:tcW w:w="2693" w:type="dxa"/>
            <w:gridSpan w:val="5"/>
          </w:tcPr>
          <w:p w14:paraId="7F0827BC" w14:textId="77777777" w:rsidR="00960C88" w:rsidRPr="00195964" w:rsidRDefault="00960C88" w:rsidP="00960C88">
            <w:r w:rsidRPr="00195964">
              <w:t>Nebezpečnost pro životní prostředí:</w:t>
            </w:r>
          </w:p>
        </w:tc>
        <w:tc>
          <w:tcPr>
            <w:tcW w:w="5807" w:type="dxa"/>
            <w:gridSpan w:val="11"/>
          </w:tcPr>
          <w:p w14:paraId="76E95D57" w14:textId="77777777" w:rsidR="00960C88" w:rsidRPr="00195964" w:rsidRDefault="00960C88" w:rsidP="00960C88">
            <w:pPr>
              <w:rPr>
                <w:b/>
                <w:i/>
              </w:rPr>
            </w:pPr>
            <w:r w:rsidRPr="00195964">
              <w:rPr>
                <w:b/>
                <w:i/>
              </w:rPr>
              <w:t>ANO</w:t>
            </w:r>
          </w:p>
        </w:tc>
      </w:tr>
      <w:tr w:rsidR="00960C88" w:rsidRPr="00195964" w14:paraId="4FFFEAAC" w14:textId="77777777" w:rsidTr="008B4ECE">
        <w:trPr>
          <w:gridAfter w:val="1"/>
          <w:wAfter w:w="7" w:type="dxa"/>
          <w:cantSplit/>
        </w:trPr>
        <w:tc>
          <w:tcPr>
            <w:tcW w:w="568" w:type="dxa"/>
          </w:tcPr>
          <w:p w14:paraId="5A9AE3CA" w14:textId="77777777" w:rsidR="00960C88" w:rsidRPr="00195964" w:rsidRDefault="00960C88" w:rsidP="00960C88">
            <w:pPr>
              <w:jc w:val="both"/>
            </w:pPr>
          </w:p>
        </w:tc>
        <w:tc>
          <w:tcPr>
            <w:tcW w:w="2693" w:type="dxa"/>
            <w:gridSpan w:val="5"/>
          </w:tcPr>
          <w:p w14:paraId="0321AAC2" w14:textId="65AE61A7" w:rsidR="00960C88" w:rsidRPr="00195964" w:rsidRDefault="00960C88" w:rsidP="00960C88">
            <w:r w:rsidRPr="00195964">
              <w:rPr>
                <w:rFonts w:cs="Arial"/>
              </w:rPr>
              <w:t>Identifikační číslo nebezpečnosti:</w:t>
            </w:r>
          </w:p>
        </w:tc>
        <w:tc>
          <w:tcPr>
            <w:tcW w:w="5807" w:type="dxa"/>
            <w:gridSpan w:val="11"/>
          </w:tcPr>
          <w:p w14:paraId="3DA076F2" w14:textId="77777777" w:rsidR="00960C88" w:rsidRPr="00195964" w:rsidRDefault="00960C88" w:rsidP="00960C88">
            <w:pPr>
              <w:rPr>
                <w:b/>
                <w:i/>
              </w:rPr>
            </w:pPr>
            <w:r w:rsidRPr="00195964">
              <w:rPr>
                <w:b/>
                <w:i/>
              </w:rPr>
              <w:t>90</w:t>
            </w:r>
          </w:p>
        </w:tc>
      </w:tr>
      <w:tr w:rsidR="00960C88" w:rsidRPr="00195964" w14:paraId="0036724C" w14:textId="77777777" w:rsidTr="008B4ECE">
        <w:trPr>
          <w:gridAfter w:val="1"/>
          <w:wAfter w:w="7" w:type="dxa"/>
          <w:cantSplit/>
        </w:trPr>
        <w:tc>
          <w:tcPr>
            <w:tcW w:w="568" w:type="dxa"/>
          </w:tcPr>
          <w:p w14:paraId="27DAA147" w14:textId="77777777" w:rsidR="00960C88" w:rsidRPr="00195964" w:rsidRDefault="00960C88" w:rsidP="00960C88">
            <w:pPr>
              <w:jc w:val="both"/>
            </w:pPr>
          </w:p>
        </w:tc>
        <w:tc>
          <w:tcPr>
            <w:tcW w:w="2693" w:type="dxa"/>
            <w:gridSpan w:val="5"/>
          </w:tcPr>
          <w:p w14:paraId="0969DDA3" w14:textId="77777777" w:rsidR="00960C88" w:rsidRPr="00195964" w:rsidRDefault="00960C88" w:rsidP="00960C88">
            <w:r w:rsidRPr="00195964">
              <w:t>Kód pro tunely:</w:t>
            </w:r>
          </w:p>
          <w:p w14:paraId="3D687C93" w14:textId="77777777" w:rsidR="00960C88" w:rsidRPr="00195964" w:rsidRDefault="00960C88" w:rsidP="00960C88">
            <w:r w:rsidRPr="00195964">
              <w:t>(silniční přeprava)</w:t>
            </w:r>
          </w:p>
        </w:tc>
        <w:tc>
          <w:tcPr>
            <w:tcW w:w="5807" w:type="dxa"/>
            <w:gridSpan w:val="11"/>
          </w:tcPr>
          <w:p w14:paraId="6C7FDC61" w14:textId="509FE52D" w:rsidR="00960C88" w:rsidRPr="00195964" w:rsidRDefault="00960C88" w:rsidP="00960C88">
            <w:pPr>
              <w:rPr>
                <w:b/>
                <w:i/>
              </w:rPr>
            </w:pPr>
            <w:r w:rsidRPr="00195964">
              <w:rPr>
                <w:b/>
                <w:i/>
              </w:rPr>
              <w:t>--</w:t>
            </w:r>
          </w:p>
        </w:tc>
      </w:tr>
      <w:tr w:rsidR="00960C88" w:rsidRPr="00195964" w14:paraId="5EE21E91" w14:textId="77777777" w:rsidTr="008B4ECE">
        <w:trPr>
          <w:gridAfter w:val="1"/>
          <w:wAfter w:w="7" w:type="dxa"/>
          <w:cantSplit/>
        </w:trPr>
        <w:tc>
          <w:tcPr>
            <w:tcW w:w="568" w:type="dxa"/>
          </w:tcPr>
          <w:p w14:paraId="43CB873B" w14:textId="77777777" w:rsidR="00960C88" w:rsidRPr="00195964" w:rsidRDefault="00960C88" w:rsidP="00960C88">
            <w:pPr>
              <w:jc w:val="both"/>
            </w:pPr>
          </w:p>
        </w:tc>
        <w:tc>
          <w:tcPr>
            <w:tcW w:w="8500" w:type="dxa"/>
            <w:gridSpan w:val="16"/>
          </w:tcPr>
          <w:p w14:paraId="720FB00F" w14:textId="77777777" w:rsidR="00960C88" w:rsidRPr="00195964" w:rsidRDefault="00960C88" w:rsidP="00960C88">
            <w:pPr>
              <w:rPr>
                <w:b/>
                <w:i/>
                <w:u w:val="single"/>
              </w:rPr>
            </w:pPr>
            <w:r w:rsidRPr="00195964">
              <w:rPr>
                <w:b/>
                <w:u w:val="single"/>
              </w:rPr>
              <w:t>Letecká přeprava (</w:t>
            </w:r>
            <w:r w:rsidRPr="00195964">
              <w:rPr>
                <w:b/>
              </w:rPr>
              <w:t>IATA)</w:t>
            </w:r>
          </w:p>
        </w:tc>
      </w:tr>
      <w:tr w:rsidR="00960C88" w:rsidRPr="00195964" w14:paraId="2495E730" w14:textId="77777777" w:rsidTr="008B4ECE">
        <w:trPr>
          <w:gridAfter w:val="1"/>
          <w:wAfter w:w="7" w:type="dxa"/>
          <w:cantSplit/>
        </w:trPr>
        <w:tc>
          <w:tcPr>
            <w:tcW w:w="568" w:type="dxa"/>
          </w:tcPr>
          <w:p w14:paraId="23BB88E7" w14:textId="77777777" w:rsidR="00960C88" w:rsidRPr="00195964" w:rsidRDefault="00960C88" w:rsidP="00960C88">
            <w:pPr>
              <w:jc w:val="both"/>
              <w:rPr>
                <w:b/>
              </w:rPr>
            </w:pPr>
            <w:r w:rsidRPr="00195964">
              <w:rPr>
                <w:b/>
              </w:rPr>
              <w:t>14.1</w:t>
            </w:r>
          </w:p>
        </w:tc>
        <w:tc>
          <w:tcPr>
            <w:tcW w:w="2693" w:type="dxa"/>
            <w:gridSpan w:val="5"/>
          </w:tcPr>
          <w:p w14:paraId="6C7FD2CB" w14:textId="77777777" w:rsidR="00960C88" w:rsidRPr="00195964" w:rsidRDefault="00960C88" w:rsidP="00960C88">
            <w:r w:rsidRPr="00195964">
              <w:t>Číslo UN:</w:t>
            </w:r>
          </w:p>
        </w:tc>
        <w:tc>
          <w:tcPr>
            <w:tcW w:w="5807" w:type="dxa"/>
            <w:gridSpan w:val="11"/>
          </w:tcPr>
          <w:p w14:paraId="7EC69D85" w14:textId="77777777" w:rsidR="00960C88" w:rsidRPr="00195964" w:rsidRDefault="00960C88" w:rsidP="00960C88">
            <w:pPr>
              <w:rPr>
                <w:b/>
                <w:caps/>
              </w:rPr>
            </w:pPr>
            <w:r w:rsidRPr="00195964">
              <w:rPr>
                <w:b/>
                <w:caps/>
              </w:rPr>
              <w:t>3082</w:t>
            </w:r>
          </w:p>
        </w:tc>
      </w:tr>
      <w:tr w:rsidR="00960C88" w:rsidRPr="00195964" w14:paraId="5ECECF0A" w14:textId="77777777" w:rsidTr="008B4ECE">
        <w:trPr>
          <w:gridAfter w:val="1"/>
          <w:wAfter w:w="7" w:type="dxa"/>
          <w:cantSplit/>
        </w:trPr>
        <w:tc>
          <w:tcPr>
            <w:tcW w:w="568" w:type="dxa"/>
          </w:tcPr>
          <w:p w14:paraId="25D2D742" w14:textId="77777777" w:rsidR="00960C88" w:rsidRPr="00195964" w:rsidRDefault="00960C88" w:rsidP="00960C88">
            <w:pPr>
              <w:jc w:val="both"/>
              <w:rPr>
                <w:b/>
              </w:rPr>
            </w:pPr>
            <w:r w:rsidRPr="00195964">
              <w:rPr>
                <w:b/>
              </w:rPr>
              <w:t>14.2</w:t>
            </w:r>
          </w:p>
        </w:tc>
        <w:tc>
          <w:tcPr>
            <w:tcW w:w="2693" w:type="dxa"/>
            <w:gridSpan w:val="5"/>
          </w:tcPr>
          <w:p w14:paraId="2498C902" w14:textId="716D74C4" w:rsidR="00960C88" w:rsidRPr="00195964" w:rsidRDefault="00960C88" w:rsidP="00960C88">
            <w:r w:rsidRPr="00195964">
              <w:rPr>
                <w:rFonts w:cs="Arial"/>
              </w:rPr>
              <w:t>Oficiální (OSN) pojmenování pro přepravu:</w:t>
            </w:r>
          </w:p>
        </w:tc>
        <w:tc>
          <w:tcPr>
            <w:tcW w:w="5807" w:type="dxa"/>
            <w:gridSpan w:val="11"/>
          </w:tcPr>
          <w:p w14:paraId="146416E3" w14:textId="727A014A" w:rsidR="00960C88" w:rsidRPr="00195964" w:rsidRDefault="00960C88" w:rsidP="00960C88">
            <w:pPr>
              <w:rPr>
                <w:b/>
                <w:i/>
              </w:rPr>
            </w:pPr>
            <w:r w:rsidRPr="00195964">
              <w:rPr>
                <w:rFonts w:cs="Arial"/>
              </w:rPr>
              <w:t xml:space="preserve">ENVIRONMENTALLY HAZARDOUS SUBSTANCE, LIQUID, N.O.S. (DELTAMETHRIN SOLUTION </w:t>
            </w:r>
            <w:r w:rsidRPr="00195964">
              <w:rPr>
                <w:rFonts w:cs="Arial"/>
                <w:vanish/>
                <w:color w:val="FF0000"/>
              </w:rPr>
              <w:t xml:space="preserve"> </w:t>
            </w:r>
            <w:r w:rsidRPr="00195964">
              <w:rPr>
                <w:rFonts w:cs="Arial"/>
              </w:rPr>
              <w:t>)</w:t>
            </w:r>
          </w:p>
        </w:tc>
      </w:tr>
      <w:tr w:rsidR="00960C88" w:rsidRPr="00195964" w14:paraId="2D64A411" w14:textId="77777777" w:rsidTr="008B4ECE">
        <w:trPr>
          <w:gridAfter w:val="1"/>
          <w:wAfter w:w="7" w:type="dxa"/>
          <w:cantSplit/>
        </w:trPr>
        <w:tc>
          <w:tcPr>
            <w:tcW w:w="568" w:type="dxa"/>
          </w:tcPr>
          <w:p w14:paraId="3EE9A4E6" w14:textId="77777777" w:rsidR="00960C88" w:rsidRPr="00195964" w:rsidRDefault="00960C88" w:rsidP="00960C88">
            <w:pPr>
              <w:jc w:val="both"/>
              <w:rPr>
                <w:b/>
              </w:rPr>
            </w:pPr>
            <w:r w:rsidRPr="00195964">
              <w:rPr>
                <w:b/>
              </w:rPr>
              <w:t>14.3</w:t>
            </w:r>
          </w:p>
        </w:tc>
        <w:tc>
          <w:tcPr>
            <w:tcW w:w="2693" w:type="dxa"/>
            <w:gridSpan w:val="5"/>
          </w:tcPr>
          <w:p w14:paraId="2467E578" w14:textId="77777777" w:rsidR="00960C88" w:rsidRPr="00195964" w:rsidRDefault="00960C88" w:rsidP="00960C88">
            <w:r w:rsidRPr="00195964">
              <w:t>Třída/třídy nebezpečnosti pro přepravu:</w:t>
            </w:r>
          </w:p>
        </w:tc>
        <w:tc>
          <w:tcPr>
            <w:tcW w:w="5807" w:type="dxa"/>
            <w:gridSpan w:val="11"/>
          </w:tcPr>
          <w:p w14:paraId="40DB053C" w14:textId="77777777" w:rsidR="00960C88" w:rsidRPr="00195964" w:rsidRDefault="00960C88" w:rsidP="00960C88">
            <w:pPr>
              <w:rPr>
                <w:b/>
                <w:caps/>
              </w:rPr>
            </w:pPr>
            <w:r w:rsidRPr="00195964">
              <w:rPr>
                <w:b/>
                <w:caps/>
              </w:rPr>
              <w:t>9</w:t>
            </w:r>
          </w:p>
        </w:tc>
      </w:tr>
      <w:tr w:rsidR="00960C88" w:rsidRPr="00195964" w14:paraId="48E83F43" w14:textId="77777777" w:rsidTr="008B4ECE">
        <w:trPr>
          <w:gridAfter w:val="1"/>
          <w:wAfter w:w="7" w:type="dxa"/>
          <w:cantSplit/>
        </w:trPr>
        <w:tc>
          <w:tcPr>
            <w:tcW w:w="568" w:type="dxa"/>
          </w:tcPr>
          <w:p w14:paraId="08F6EEC7" w14:textId="77777777" w:rsidR="00960C88" w:rsidRPr="00195964" w:rsidRDefault="00960C88" w:rsidP="00960C88">
            <w:pPr>
              <w:jc w:val="both"/>
              <w:rPr>
                <w:b/>
              </w:rPr>
            </w:pPr>
            <w:r w:rsidRPr="00195964">
              <w:rPr>
                <w:b/>
              </w:rPr>
              <w:lastRenderedPageBreak/>
              <w:t>14.4</w:t>
            </w:r>
          </w:p>
        </w:tc>
        <w:tc>
          <w:tcPr>
            <w:tcW w:w="2693" w:type="dxa"/>
            <w:gridSpan w:val="5"/>
          </w:tcPr>
          <w:p w14:paraId="04331087" w14:textId="77777777" w:rsidR="00960C88" w:rsidRPr="00195964" w:rsidRDefault="00960C88" w:rsidP="00960C88">
            <w:r w:rsidRPr="00195964">
              <w:t>Obalová skupina:</w:t>
            </w:r>
          </w:p>
        </w:tc>
        <w:tc>
          <w:tcPr>
            <w:tcW w:w="5807" w:type="dxa"/>
            <w:gridSpan w:val="11"/>
          </w:tcPr>
          <w:p w14:paraId="360DC26A" w14:textId="77777777" w:rsidR="00960C88" w:rsidRPr="00195964" w:rsidRDefault="00960C88" w:rsidP="00960C88">
            <w:pPr>
              <w:rPr>
                <w:b/>
                <w:caps/>
              </w:rPr>
            </w:pPr>
            <w:r w:rsidRPr="00195964">
              <w:rPr>
                <w:b/>
                <w:caps/>
              </w:rPr>
              <w:t>III</w:t>
            </w:r>
          </w:p>
        </w:tc>
      </w:tr>
      <w:tr w:rsidR="00960C88" w:rsidRPr="00195964" w14:paraId="782A9944" w14:textId="77777777" w:rsidTr="008B4ECE">
        <w:trPr>
          <w:gridAfter w:val="1"/>
          <w:wAfter w:w="7" w:type="dxa"/>
          <w:cantSplit/>
        </w:trPr>
        <w:tc>
          <w:tcPr>
            <w:tcW w:w="568" w:type="dxa"/>
          </w:tcPr>
          <w:p w14:paraId="10CFD69E" w14:textId="77777777" w:rsidR="00960C88" w:rsidRPr="00195964" w:rsidRDefault="00960C88" w:rsidP="00960C88">
            <w:pPr>
              <w:jc w:val="both"/>
              <w:rPr>
                <w:b/>
              </w:rPr>
            </w:pPr>
            <w:r w:rsidRPr="00195964">
              <w:rPr>
                <w:b/>
              </w:rPr>
              <w:t>14.5</w:t>
            </w:r>
          </w:p>
        </w:tc>
        <w:tc>
          <w:tcPr>
            <w:tcW w:w="2693" w:type="dxa"/>
            <w:gridSpan w:val="5"/>
          </w:tcPr>
          <w:p w14:paraId="106926BF" w14:textId="77777777" w:rsidR="00960C88" w:rsidRPr="00195964" w:rsidRDefault="00960C88" w:rsidP="00960C88">
            <w:r w:rsidRPr="00195964">
              <w:t>Nebezpečnost pro životní prostředí:</w:t>
            </w:r>
          </w:p>
        </w:tc>
        <w:tc>
          <w:tcPr>
            <w:tcW w:w="5807" w:type="dxa"/>
            <w:gridSpan w:val="11"/>
          </w:tcPr>
          <w:p w14:paraId="2D001B78" w14:textId="77777777" w:rsidR="00960C88" w:rsidRPr="00195964" w:rsidRDefault="00960C88" w:rsidP="00960C88">
            <w:pPr>
              <w:rPr>
                <w:b/>
                <w:i/>
              </w:rPr>
            </w:pPr>
            <w:r w:rsidRPr="00195964">
              <w:rPr>
                <w:b/>
                <w:i/>
              </w:rPr>
              <w:t>ANO</w:t>
            </w:r>
          </w:p>
        </w:tc>
      </w:tr>
      <w:tr w:rsidR="00960C88" w:rsidRPr="00195964" w14:paraId="2356463B" w14:textId="77777777" w:rsidTr="008B4ECE">
        <w:trPr>
          <w:gridAfter w:val="1"/>
          <w:wAfter w:w="7" w:type="dxa"/>
          <w:cantSplit/>
        </w:trPr>
        <w:tc>
          <w:tcPr>
            <w:tcW w:w="568" w:type="dxa"/>
          </w:tcPr>
          <w:p w14:paraId="1546BB45" w14:textId="77777777" w:rsidR="00960C88" w:rsidRPr="00195964" w:rsidRDefault="00960C88" w:rsidP="00960C88">
            <w:pPr>
              <w:jc w:val="both"/>
              <w:rPr>
                <w:b/>
              </w:rPr>
            </w:pPr>
            <w:r w:rsidRPr="00195964">
              <w:rPr>
                <w:b/>
              </w:rPr>
              <w:t>14.6</w:t>
            </w:r>
          </w:p>
        </w:tc>
        <w:tc>
          <w:tcPr>
            <w:tcW w:w="8500" w:type="dxa"/>
            <w:gridSpan w:val="16"/>
          </w:tcPr>
          <w:p w14:paraId="558AF964" w14:textId="77777777" w:rsidR="00960C88" w:rsidRPr="00195964" w:rsidRDefault="00960C88" w:rsidP="00960C88">
            <w:pPr>
              <w:rPr>
                <w:b/>
              </w:rPr>
            </w:pPr>
            <w:r w:rsidRPr="00195964">
              <w:rPr>
                <w:b/>
              </w:rPr>
              <w:t>Zvláštní bezpečnostní opatření pro uživatele</w:t>
            </w:r>
          </w:p>
          <w:p w14:paraId="4F8E5B6D" w14:textId="77777777" w:rsidR="00960C88" w:rsidRPr="00C83F51" w:rsidRDefault="00960C88" w:rsidP="00960C88">
            <w:pPr>
              <w:rPr>
                <w:bCs/>
                <w:i/>
              </w:rPr>
            </w:pPr>
            <w:r w:rsidRPr="00C83F51">
              <w:rPr>
                <w:bCs/>
                <w:i/>
              </w:rPr>
              <w:t>Viz oddíl 6 a 8 tohoto bezpečnostního listu</w:t>
            </w:r>
          </w:p>
        </w:tc>
      </w:tr>
      <w:tr w:rsidR="00960C88" w:rsidRPr="00195964" w14:paraId="6433D682" w14:textId="77777777" w:rsidTr="008B4ECE">
        <w:trPr>
          <w:gridAfter w:val="1"/>
          <w:wAfter w:w="7" w:type="dxa"/>
          <w:cantSplit/>
          <w:trHeight w:val="753"/>
        </w:trPr>
        <w:tc>
          <w:tcPr>
            <w:tcW w:w="568" w:type="dxa"/>
          </w:tcPr>
          <w:p w14:paraId="3FD112E9" w14:textId="77777777" w:rsidR="00960C88" w:rsidRPr="00195964" w:rsidRDefault="00960C88" w:rsidP="00960C88">
            <w:pPr>
              <w:jc w:val="both"/>
              <w:rPr>
                <w:b/>
              </w:rPr>
            </w:pPr>
            <w:r w:rsidRPr="00195964">
              <w:rPr>
                <w:b/>
              </w:rPr>
              <w:t>14.7</w:t>
            </w:r>
          </w:p>
        </w:tc>
        <w:tc>
          <w:tcPr>
            <w:tcW w:w="8500" w:type="dxa"/>
            <w:gridSpan w:val="16"/>
          </w:tcPr>
          <w:p w14:paraId="52CF4771" w14:textId="77777777" w:rsidR="00960C88" w:rsidRPr="00195964" w:rsidRDefault="00960C88" w:rsidP="00960C88">
            <w:pPr>
              <w:rPr>
                <w:b/>
              </w:rPr>
            </w:pPr>
            <w:r w:rsidRPr="00195964">
              <w:rPr>
                <w:b/>
              </w:rPr>
              <w:t>Hromadná přeprava podle přílohy II MARPOL 73/78 a předpisu IBC</w:t>
            </w:r>
          </w:p>
          <w:p w14:paraId="074FE764" w14:textId="77777777" w:rsidR="00960C88" w:rsidRPr="009A31BD" w:rsidRDefault="00960C88" w:rsidP="00960C88">
            <w:pPr>
              <w:rPr>
                <w:i/>
                <w:iCs/>
              </w:rPr>
            </w:pPr>
            <w:r w:rsidRPr="009A31BD">
              <w:rPr>
                <w:i/>
                <w:iCs/>
              </w:rPr>
              <w:t>Nesmí se přepravovat nebalené podle IBC kódu.</w:t>
            </w:r>
          </w:p>
          <w:p w14:paraId="74F488DF" w14:textId="13E041D9" w:rsidR="00960C88" w:rsidRPr="00C83F51" w:rsidRDefault="00960C88" w:rsidP="00960C88">
            <w:pPr>
              <w:rPr>
                <w:bCs/>
              </w:rPr>
            </w:pPr>
            <w:r w:rsidRPr="00C83F51">
              <w:rPr>
                <w:bCs/>
                <w:i/>
              </w:rPr>
              <w:t>Není relevantní pro podmínky v České republice</w:t>
            </w:r>
            <w:r>
              <w:rPr>
                <w:bCs/>
                <w:i/>
              </w:rPr>
              <w:t>.</w:t>
            </w:r>
          </w:p>
        </w:tc>
      </w:tr>
      <w:tr w:rsidR="00960C88" w:rsidRPr="00195964" w14:paraId="463B3B7F" w14:textId="77777777" w:rsidTr="008B4ECE">
        <w:trPr>
          <w:gridAfter w:val="1"/>
          <w:wAfter w:w="7" w:type="dxa"/>
          <w:cantSplit/>
          <w:trHeight w:val="10003"/>
        </w:trPr>
        <w:tc>
          <w:tcPr>
            <w:tcW w:w="568" w:type="dxa"/>
          </w:tcPr>
          <w:p w14:paraId="33B9310A" w14:textId="77777777" w:rsidR="00960C88" w:rsidRPr="00195964" w:rsidRDefault="00960C88" w:rsidP="00960C88">
            <w:pPr>
              <w:jc w:val="both"/>
              <w:rPr>
                <w:b/>
              </w:rPr>
            </w:pPr>
          </w:p>
          <w:p w14:paraId="629B111E" w14:textId="77777777" w:rsidR="00960C88" w:rsidRPr="00195964" w:rsidRDefault="00960C88" w:rsidP="00960C88">
            <w:pPr>
              <w:jc w:val="both"/>
              <w:rPr>
                <w:b/>
              </w:rPr>
            </w:pPr>
            <w:r w:rsidRPr="00195964">
              <w:rPr>
                <w:b/>
              </w:rPr>
              <w:t>15.1</w:t>
            </w:r>
          </w:p>
          <w:p w14:paraId="71EC867C" w14:textId="77777777" w:rsidR="00960C88" w:rsidRPr="00195964" w:rsidRDefault="00960C88" w:rsidP="00960C88">
            <w:pPr>
              <w:jc w:val="both"/>
              <w:rPr>
                <w:b/>
              </w:rPr>
            </w:pPr>
          </w:p>
          <w:p w14:paraId="19F0340B" w14:textId="77777777" w:rsidR="00960C88" w:rsidRPr="00195964" w:rsidRDefault="00960C88" w:rsidP="00960C88">
            <w:pPr>
              <w:jc w:val="both"/>
              <w:rPr>
                <w:b/>
              </w:rPr>
            </w:pPr>
          </w:p>
          <w:p w14:paraId="2F093A2D" w14:textId="77777777" w:rsidR="00960C88" w:rsidRPr="00195964" w:rsidRDefault="00960C88" w:rsidP="00960C88">
            <w:pPr>
              <w:jc w:val="both"/>
              <w:rPr>
                <w:b/>
              </w:rPr>
            </w:pPr>
          </w:p>
          <w:p w14:paraId="1009A253" w14:textId="77777777" w:rsidR="00960C88" w:rsidRPr="00195964" w:rsidRDefault="00960C88" w:rsidP="00960C88">
            <w:pPr>
              <w:jc w:val="both"/>
              <w:rPr>
                <w:b/>
              </w:rPr>
            </w:pPr>
          </w:p>
          <w:p w14:paraId="5CA4F2B0" w14:textId="77777777" w:rsidR="00960C88" w:rsidRPr="00195964" w:rsidRDefault="00960C88" w:rsidP="00960C88">
            <w:pPr>
              <w:jc w:val="both"/>
              <w:rPr>
                <w:b/>
              </w:rPr>
            </w:pPr>
          </w:p>
          <w:p w14:paraId="3EFF2E0B" w14:textId="77777777" w:rsidR="00960C88" w:rsidRPr="00195964" w:rsidRDefault="00960C88" w:rsidP="00960C88">
            <w:pPr>
              <w:jc w:val="both"/>
              <w:rPr>
                <w:b/>
              </w:rPr>
            </w:pPr>
          </w:p>
          <w:p w14:paraId="5E96293F" w14:textId="77777777" w:rsidR="00960C88" w:rsidRPr="00195964" w:rsidRDefault="00960C88" w:rsidP="00960C88">
            <w:pPr>
              <w:jc w:val="both"/>
              <w:rPr>
                <w:b/>
              </w:rPr>
            </w:pPr>
          </w:p>
          <w:p w14:paraId="41B93A24" w14:textId="77777777" w:rsidR="00960C88" w:rsidRPr="00195964" w:rsidRDefault="00960C88" w:rsidP="00960C88">
            <w:pPr>
              <w:jc w:val="both"/>
              <w:rPr>
                <w:b/>
              </w:rPr>
            </w:pPr>
          </w:p>
          <w:p w14:paraId="79F85243" w14:textId="77777777" w:rsidR="00960C88" w:rsidRPr="00195964" w:rsidRDefault="00960C88" w:rsidP="00960C88">
            <w:pPr>
              <w:jc w:val="both"/>
              <w:rPr>
                <w:b/>
              </w:rPr>
            </w:pPr>
          </w:p>
          <w:p w14:paraId="4678D6B7" w14:textId="77777777" w:rsidR="00960C88" w:rsidRPr="00195964" w:rsidRDefault="00960C88" w:rsidP="00960C88">
            <w:pPr>
              <w:jc w:val="both"/>
              <w:rPr>
                <w:b/>
              </w:rPr>
            </w:pPr>
          </w:p>
          <w:p w14:paraId="24D2066B" w14:textId="77777777" w:rsidR="00960C88" w:rsidRPr="00195964" w:rsidRDefault="00960C88" w:rsidP="00960C88">
            <w:pPr>
              <w:jc w:val="both"/>
              <w:rPr>
                <w:b/>
              </w:rPr>
            </w:pPr>
          </w:p>
          <w:p w14:paraId="284D0BD7" w14:textId="77777777" w:rsidR="00960C88" w:rsidRPr="00195964" w:rsidRDefault="00960C88" w:rsidP="00960C88">
            <w:pPr>
              <w:jc w:val="both"/>
              <w:rPr>
                <w:b/>
              </w:rPr>
            </w:pPr>
          </w:p>
          <w:p w14:paraId="2ECC1032" w14:textId="77777777" w:rsidR="00960C88" w:rsidRPr="00195964" w:rsidRDefault="00960C88" w:rsidP="00960C88">
            <w:pPr>
              <w:jc w:val="both"/>
              <w:rPr>
                <w:b/>
              </w:rPr>
            </w:pPr>
          </w:p>
          <w:p w14:paraId="659626E1" w14:textId="77777777" w:rsidR="00960C88" w:rsidRPr="00195964" w:rsidRDefault="00960C88" w:rsidP="00960C88">
            <w:pPr>
              <w:jc w:val="both"/>
              <w:rPr>
                <w:b/>
              </w:rPr>
            </w:pPr>
          </w:p>
          <w:p w14:paraId="4C5E61F9" w14:textId="77777777" w:rsidR="00960C88" w:rsidRPr="00195964" w:rsidRDefault="00960C88" w:rsidP="00960C88">
            <w:pPr>
              <w:jc w:val="both"/>
              <w:rPr>
                <w:b/>
              </w:rPr>
            </w:pPr>
          </w:p>
          <w:p w14:paraId="5BE17E4C" w14:textId="77777777" w:rsidR="00960C88" w:rsidRPr="00195964" w:rsidRDefault="00960C88" w:rsidP="00960C88">
            <w:pPr>
              <w:jc w:val="both"/>
              <w:rPr>
                <w:b/>
              </w:rPr>
            </w:pPr>
          </w:p>
          <w:p w14:paraId="74B71893" w14:textId="77777777" w:rsidR="00960C88" w:rsidRPr="00195964" w:rsidRDefault="00960C88" w:rsidP="00960C88">
            <w:pPr>
              <w:jc w:val="both"/>
              <w:rPr>
                <w:b/>
              </w:rPr>
            </w:pPr>
          </w:p>
          <w:p w14:paraId="2F36BFFB" w14:textId="77777777" w:rsidR="00960C88" w:rsidRPr="00195964" w:rsidRDefault="00960C88" w:rsidP="00960C88">
            <w:pPr>
              <w:jc w:val="both"/>
              <w:rPr>
                <w:b/>
              </w:rPr>
            </w:pPr>
          </w:p>
          <w:p w14:paraId="626FCE55" w14:textId="77777777" w:rsidR="00960C88" w:rsidRPr="00195964" w:rsidRDefault="00960C88" w:rsidP="00960C88">
            <w:pPr>
              <w:jc w:val="both"/>
              <w:rPr>
                <w:b/>
              </w:rPr>
            </w:pPr>
          </w:p>
          <w:p w14:paraId="764B7E06" w14:textId="77777777" w:rsidR="00960C88" w:rsidRPr="00195964" w:rsidRDefault="00960C88" w:rsidP="00960C88">
            <w:pPr>
              <w:jc w:val="both"/>
              <w:rPr>
                <w:b/>
              </w:rPr>
            </w:pPr>
          </w:p>
          <w:p w14:paraId="492EA2A4" w14:textId="77777777" w:rsidR="00960C88" w:rsidRPr="00195964" w:rsidRDefault="00960C88" w:rsidP="00960C88">
            <w:pPr>
              <w:jc w:val="both"/>
              <w:rPr>
                <w:b/>
              </w:rPr>
            </w:pPr>
          </w:p>
          <w:p w14:paraId="1D224E2A" w14:textId="77777777" w:rsidR="00960C88" w:rsidRPr="00195964" w:rsidRDefault="00960C88" w:rsidP="00960C88">
            <w:pPr>
              <w:jc w:val="both"/>
              <w:rPr>
                <w:b/>
                <w:i/>
              </w:rPr>
            </w:pPr>
          </w:p>
          <w:p w14:paraId="481D59E7" w14:textId="03FD007E" w:rsidR="00960C88" w:rsidRPr="00195964" w:rsidRDefault="00960C88" w:rsidP="00960C88">
            <w:pPr>
              <w:jc w:val="both"/>
              <w:rPr>
                <w:b/>
                <w:i/>
              </w:rPr>
            </w:pPr>
          </w:p>
          <w:p w14:paraId="1C08A6EF" w14:textId="77777777" w:rsidR="00960C88" w:rsidRPr="00195964" w:rsidRDefault="00960C88" w:rsidP="00960C88">
            <w:pPr>
              <w:jc w:val="both"/>
              <w:rPr>
                <w:b/>
                <w:i/>
              </w:rPr>
            </w:pPr>
          </w:p>
          <w:p w14:paraId="42CDE3BA" w14:textId="77777777" w:rsidR="00960C88" w:rsidRPr="00195964" w:rsidRDefault="00960C88" w:rsidP="00960C88">
            <w:pPr>
              <w:jc w:val="both"/>
              <w:rPr>
                <w:b/>
                <w:i/>
              </w:rPr>
            </w:pPr>
          </w:p>
          <w:p w14:paraId="39A96AF1" w14:textId="50936D1D" w:rsidR="00960C88" w:rsidRPr="00195964" w:rsidRDefault="00960C88" w:rsidP="00960C88">
            <w:pPr>
              <w:jc w:val="both"/>
              <w:rPr>
                <w:b/>
              </w:rPr>
            </w:pPr>
            <w:r w:rsidRPr="00195964">
              <w:rPr>
                <w:b/>
                <w:i/>
              </w:rPr>
              <w:t>15.2</w:t>
            </w:r>
          </w:p>
          <w:p w14:paraId="33786144" w14:textId="77777777" w:rsidR="00960C88" w:rsidRPr="00195964" w:rsidRDefault="00960C88" w:rsidP="00960C88">
            <w:pPr>
              <w:jc w:val="both"/>
              <w:rPr>
                <w:b/>
              </w:rPr>
            </w:pPr>
          </w:p>
        </w:tc>
        <w:tc>
          <w:tcPr>
            <w:tcW w:w="8500" w:type="dxa"/>
            <w:gridSpan w:val="16"/>
          </w:tcPr>
          <w:p w14:paraId="2C382CA5" w14:textId="77777777" w:rsidR="00960C88" w:rsidRPr="00195964" w:rsidRDefault="00960C88" w:rsidP="00960C88">
            <w:pPr>
              <w:rPr>
                <w:b/>
              </w:rPr>
            </w:pPr>
            <w:r w:rsidRPr="00195964">
              <w:rPr>
                <w:b/>
                <w:i/>
              </w:rPr>
              <w:t xml:space="preserve">Oddíl 15: </w:t>
            </w:r>
            <w:r w:rsidRPr="00195964">
              <w:rPr>
                <w:b/>
              </w:rPr>
              <w:t>Informace o předpisech</w:t>
            </w:r>
          </w:p>
          <w:p w14:paraId="02157F9A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Informace o předpisech:</w:t>
            </w:r>
          </w:p>
          <w:p w14:paraId="0DCCD944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Nařízení týkající se bezpečnosti, zdraví a životního prostředí/specifické právní předpisy týkající se směsi</w:t>
            </w:r>
          </w:p>
          <w:p w14:paraId="06B7C087" w14:textId="77777777" w:rsidR="00960C88" w:rsidRPr="00195964" w:rsidRDefault="00960C88" w:rsidP="00960C88">
            <w:pPr>
              <w:pStyle w:val="Nadpis4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195964">
              <w:rPr>
                <w:rFonts w:ascii="Times New Roman" w:hAnsi="Times New Roman"/>
                <w:b w:val="0"/>
                <w:i/>
                <w:sz w:val="20"/>
                <w:szCs w:val="20"/>
              </w:rPr>
              <w:t>Nařízení (ES) č. 1907/2006 (REACH) ve znění pozdějších předpisů</w:t>
            </w:r>
          </w:p>
          <w:p w14:paraId="5261B5B6" w14:textId="77777777" w:rsidR="00960C88" w:rsidRPr="00195964" w:rsidRDefault="00960C88" w:rsidP="00960C88">
            <w:pPr>
              <w:rPr>
                <w:i/>
              </w:rPr>
            </w:pPr>
            <w:r w:rsidRPr="00195964">
              <w:rPr>
                <w:i/>
              </w:rPr>
              <w:t>Nařízení (ES) č. 1272/2008 (CLP) o klasifikaci, označování a balení látek a směsí, ve znění pozdějších předpisů</w:t>
            </w:r>
          </w:p>
          <w:p w14:paraId="0984E994" w14:textId="77777777" w:rsidR="00960C88" w:rsidRPr="00195964" w:rsidRDefault="00960C88" w:rsidP="00960C88">
            <w:pPr>
              <w:rPr>
                <w:i/>
              </w:rPr>
            </w:pPr>
            <w:r w:rsidRPr="00195964">
              <w:rPr>
                <w:i/>
              </w:rPr>
              <w:t>Nařízení (ES) č. 528/2012 ve znění pozdějších předpisů</w:t>
            </w:r>
          </w:p>
          <w:p w14:paraId="4B0179CE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Zákon č. 120/2002 Sb. o podmínkách uvádění biocidních přípravků na trh ve znění pozdějších předpisů Zákon 324/2016 Sb. o biocidních přípravcích ve znění pozdějších předpisů</w:t>
            </w:r>
          </w:p>
          <w:p w14:paraId="12AA9FAB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Zákon č. 350/2011 Sb. o chemických látkách a chemických směsích a o změně některých zákonů (chemický zákon) ve znění pozdějších předpisů</w:t>
            </w:r>
          </w:p>
          <w:p w14:paraId="36BC0FB4" w14:textId="77777777" w:rsidR="00960C88" w:rsidRPr="00195964" w:rsidRDefault="00960C88" w:rsidP="00960C88">
            <w:pPr>
              <w:rPr>
                <w:i/>
              </w:rPr>
            </w:pPr>
            <w:r w:rsidRPr="00195964">
              <w:rPr>
                <w:i/>
              </w:rPr>
              <w:t>Zákon č. 477/2001 Sb., o obalech ve znění pozdějších předpisů</w:t>
            </w:r>
          </w:p>
          <w:p w14:paraId="67B34926" w14:textId="77777777" w:rsidR="00960C88" w:rsidRPr="00195964" w:rsidRDefault="00960C88" w:rsidP="00960C88">
            <w:pPr>
              <w:rPr>
                <w:i/>
              </w:rPr>
            </w:pPr>
            <w:r w:rsidRPr="00195964">
              <w:rPr>
                <w:i/>
              </w:rPr>
              <w:t>Zákon č. 185/2001 Sb., o odpadech ve znění pozdějších předpisů</w:t>
            </w:r>
          </w:p>
          <w:p w14:paraId="640A320F" w14:textId="77777777" w:rsidR="00960C88" w:rsidRPr="00195964" w:rsidRDefault="00960C88" w:rsidP="00960C88">
            <w:pPr>
              <w:rPr>
                <w:i/>
              </w:rPr>
            </w:pPr>
            <w:r w:rsidRPr="00195964">
              <w:rPr>
                <w:i/>
              </w:rPr>
              <w:t>Zákon č. 258/2000 Sb., o ochraně veřejného zdraví, ve znění pozdějších předpisů</w:t>
            </w:r>
          </w:p>
          <w:p w14:paraId="762F61EE" w14:textId="77777777" w:rsidR="00960C88" w:rsidRPr="00195964" w:rsidRDefault="00960C88" w:rsidP="00960C88">
            <w:pPr>
              <w:rPr>
                <w:i/>
              </w:rPr>
            </w:pPr>
            <w:r w:rsidRPr="00195964">
              <w:rPr>
                <w:i/>
              </w:rPr>
              <w:t>Zákon č. 266/1994 Sb., o drahách, ve znění pozdějších předpisů</w:t>
            </w:r>
          </w:p>
          <w:p w14:paraId="12CCEAAA" w14:textId="77777777" w:rsidR="00960C88" w:rsidRPr="00195964" w:rsidRDefault="00960C88" w:rsidP="00960C88">
            <w:pPr>
              <w:rPr>
                <w:i/>
              </w:rPr>
            </w:pPr>
            <w:r w:rsidRPr="00195964">
              <w:rPr>
                <w:i/>
              </w:rPr>
              <w:t>Úmluva o mezinárodní přepravě (COTIF), vyhlášená pod č. 8/1985 Sb., ve znění pozdějších předpisů</w:t>
            </w:r>
          </w:p>
          <w:p w14:paraId="5A533155" w14:textId="77777777" w:rsidR="00960C88" w:rsidRPr="00195964" w:rsidRDefault="00960C88" w:rsidP="00960C88">
            <w:pPr>
              <w:rPr>
                <w:i/>
              </w:rPr>
            </w:pPr>
            <w:r w:rsidRPr="00195964">
              <w:rPr>
                <w:i/>
              </w:rPr>
              <w:t>Zákon č. 111/1994 Sb., o silniční dopravě, ve znění pozdějších předpisů</w:t>
            </w:r>
          </w:p>
          <w:p w14:paraId="44985ED9" w14:textId="77777777" w:rsidR="00960C88" w:rsidRPr="00195964" w:rsidRDefault="00960C88" w:rsidP="00960C88">
            <w:pPr>
              <w:rPr>
                <w:i/>
              </w:rPr>
            </w:pPr>
            <w:r w:rsidRPr="00195964">
              <w:rPr>
                <w:i/>
              </w:rPr>
              <w:t xml:space="preserve">Zákon č. 114/1995 Sb., o vnitrozemské plavbě, ve znění pozdějších předpisů </w:t>
            </w:r>
          </w:p>
          <w:p w14:paraId="247B83EC" w14:textId="77777777" w:rsidR="00960C88" w:rsidRPr="00195964" w:rsidRDefault="00960C88" w:rsidP="00960C88">
            <w:pPr>
              <w:rPr>
                <w:i/>
              </w:rPr>
            </w:pPr>
            <w:r w:rsidRPr="00195964">
              <w:rPr>
                <w:i/>
              </w:rPr>
              <w:t>Evropská dohoda o mezinárodní silniční přepravě nebezpečných věcí (ADR), sbírka mezinárodních smluv č. 33/2005</w:t>
            </w:r>
          </w:p>
          <w:p w14:paraId="3180CD73" w14:textId="77777777" w:rsidR="00960C88" w:rsidRPr="00195964" w:rsidRDefault="00960C88" w:rsidP="00960C88">
            <w:pPr>
              <w:rPr>
                <w:i/>
              </w:rPr>
            </w:pPr>
            <w:r w:rsidRPr="00195964">
              <w:rPr>
                <w:i/>
              </w:rPr>
              <w:t>Nařízení vlády č. 361/2007 Sb., kterým se stanoví podmínky ochrany zdraví při práci ve znění pozdějších předpisů</w:t>
            </w:r>
          </w:p>
          <w:p w14:paraId="35569104" w14:textId="77777777" w:rsidR="00960C88" w:rsidRPr="00195964" w:rsidRDefault="00960C88" w:rsidP="00960C88">
            <w:pPr>
              <w:rPr>
                <w:i/>
              </w:rPr>
            </w:pPr>
            <w:r w:rsidRPr="00195964">
              <w:rPr>
                <w:i/>
              </w:rPr>
              <w:t>Vyhláška č. 180/2015 Sb. o pracích a pracovištích, které jsou zakázány těhotným zaměstnankyním, zaměstnankyním, které kojí a zaměstnankyním-matkám do konce devátého měsíce po porodu, o pracích a pracovištích, které jsou zakázány mladistvým zaměstnancům, a o podmínkách, za nichž mohou mladiství zaměstnanci výjimečně tato práce konat z důvodu přípravy na povolání (vyhláška o zakázaných pracích a pracovištích).</w:t>
            </w:r>
          </w:p>
          <w:p w14:paraId="550610EE" w14:textId="24B270CC" w:rsidR="00960C88" w:rsidRPr="00195964" w:rsidRDefault="00960C88" w:rsidP="00960C88">
            <w:pPr>
              <w:spacing w:before="40" w:after="40"/>
              <w:rPr>
                <w:i/>
              </w:rPr>
            </w:pPr>
          </w:p>
          <w:p w14:paraId="5C8F763B" w14:textId="77777777" w:rsidR="00960C88" w:rsidRPr="00385C62" w:rsidRDefault="00960C88" w:rsidP="00960C88">
            <w:pPr>
              <w:rPr>
                <w:bCs/>
                <w:i/>
              </w:rPr>
            </w:pPr>
            <w:r w:rsidRPr="00385C62">
              <w:rPr>
                <w:bCs/>
                <w:i/>
              </w:rPr>
              <w:t>Další údaje:</w:t>
            </w:r>
          </w:p>
          <w:p w14:paraId="6C9DFCED" w14:textId="4230D796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WHO-Klasifikace: III (slabě nebezpečný)</w:t>
            </w:r>
          </w:p>
          <w:p w14:paraId="268ED523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</w:p>
          <w:p w14:paraId="64C4696E" w14:textId="66CB7686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Posouzení chemické bezpečnosti</w:t>
            </w:r>
          </w:p>
          <w:p w14:paraId="5E0D7B2C" w14:textId="77777777" w:rsidR="00960C88" w:rsidRPr="00195964" w:rsidRDefault="00960C88" w:rsidP="00960C88">
            <w:pPr>
              <w:rPr>
                <w:b/>
              </w:rPr>
            </w:pPr>
            <w:r w:rsidRPr="00195964">
              <w:rPr>
                <w:i/>
              </w:rPr>
              <w:t xml:space="preserve">U této směsi není požadováno hodnocení chemické bezpečnosti (biocid). </w:t>
            </w:r>
          </w:p>
        </w:tc>
      </w:tr>
      <w:tr w:rsidR="00960C88" w:rsidRPr="00195964" w14:paraId="1425408C" w14:textId="77777777" w:rsidTr="008B4ECE">
        <w:trPr>
          <w:gridAfter w:val="1"/>
          <w:wAfter w:w="7" w:type="dxa"/>
          <w:cantSplit/>
          <w:trHeight w:val="889"/>
        </w:trPr>
        <w:tc>
          <w:tcPr>
            <w:tcW w:w="568" w:type="dxa"/>
          </w:tcPr>
          <w:p w14:paraId="69666248" w14:textId="77777777" w:rsidR="00960C88" w:rsidRPr="00195964" w:rsidRDefault="00960C88" w:rsidP="00960C88">
            <w:pPr>
              <w:jc w:val="both"/>
              <w:rPr>
                <w:b/>
              </w:rPr>
            </w:pPr>
          </w:p>
          <w:p w14:paraId="17D55A9F" w14:textId="77777777" w:rsidR="00960C88" w:rsidRPr="00195964" w:rsidRDefault="00960C88" w:rsidP="00960C88">
            <w:pPr>
              <w:jc w:val="both"/>
              <w:rPr>
                <w:b/>
              </w:rPr>
            </w:pPr>
            <w:r w:rsidRPr="00195964">
              <w:rPr>
                <w:b/>
                <w:i/>
              </w:rPr>
              <w:t>16.1</w:t>
            </w:r>
          </w:p>
        </w:tc>
        <w:tc>
          <w:tcPr>
            <w:tcW w:w="8500" w:type="dxa"/>
            <w:gridSpan w:val="16"/>
          </w:tcPr>
          <w:p w14:paraId="6F023FE7" w14:textId="77777777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  <w:r w:rsidRPr="00195964">
              <w:rPr>
                <w:b/>
                <w:i/>
              </w:rPr>
              <w:t>Oddíl 16: Další informace</w:t>
            </w:r>
          </w:p>
          <w:p w14:paraId="445A7F52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Seznam a slovní znění příslušných H vět uvedených v oddíle 3 bezpečnostního listu:</w:t>
            </w:r>
          </w:p>
          <w:p w14:paraId="5ED3571C" w14:textId="77777777" w:rsidR="00960C88" w:rsidRPr="00195964" w:rsidRDefault="00960C88" w:rsidP="00960C88">
            <w:pPr>
              <w:spacing w:before="40" w:after="40"/>
            </w:pPr>
            <w:r w:rsidRPr="00195964">
              <w:t xml:space="preserve">H301     Toxický při požití. </w:t>
            </w:r>
          </w:p>
          <w:p w14:paraId="6CC1C3B5" w14:textId="77777777" w:rsidR="00960C88" w:rsidRPr="00195964" w:rsidRDefault="00960C88" w:rsidP="00960C88">
            <w:pPr>
              <w:spacing w:before="40" w:after="40"/>
            </w:pPr>
            <w:r w:rsidRPr="00195964">
              <w:t>H310     Při styku s kůží může způsobit smrt.</w:t>
            </w:r>
          </w:p>
          <w:p w14:paraId="607DDE3A" w14:textId="77777777" w:rsidR="00960C88" w:rsidRPr="00195964" w:rsidRDefault="00960C88" w:rsidP="00960C88">
            <w:pPr>
              <w:spacing w:before="40" w:after="40"/>
            </w:pPr>
            <w:r w:rsidRPr="00195964">
              <w:t>H314     Způsobuje těžké poleptání kůže a poškození očí.</w:t>
            </w:r>
          </w:p>
          <w:p w14:paraId="7B17B430" w14:textId="77777777" w:rsidR="00960C88" w:rsidRPr="00195964" w:rsidRDefault="00960C88" w:rsidP="00960C88">
            <w:pPr>
              <w:spacing w:before="40" w:after="40"/>
            </w:pPr>
            <w:r w:rsidRPr="00195964">
              <w:t>H317     Může vyvolat alergickou kožní reakci.</w:t>
            </w:r>
          </w:p>
          <w:p w14:paraId="16D197BA" w14:textId="77777777" w:rsidR="00960C88" w:rsidRPr="00195964" w:rsidRDefault="00960C88" w:rsidP="00960C88">
            <w:pPr>
              <w:spacing w:before="40" w:after="40"/>
            </w:pPr>
            <w:r w:rsidRPr="00195964">
              <w:t>H318     Způsobuje vážné poškození očí.</w:t>
            </w:r>
          </w:p>
          <w:p w14:paraId="57687D5D" w14:textId="77777777" w:rsidR="00960C88" w:rsidRPr="00195964" w:rsidRDefault="00960C88" w:rsidP="00960C88">
            <w:pPr>
              <w:spacing w:before="40" w:after="40"/>
            </w:pPr>
            <w:r w:rsidRPr="00195964">
              <w:t>H319     Způsobuje vážné podráždění očí.</w:t>
            </w:r>
          </w:p>
          <w:p w14:paraId="75ACF9EF" w14:textId="77777777" w:rsidR="00960C88" w:rsidRPr="00195964" w:rsidRDefault="00960C88" w:rsidP="00960C88">
            <w:pPr>
              <w:spacing w:before="40" w:after="40"/>
            </w:pPr>
            <w:r w:rsidRPr="00195964">
              <w:t>H330     Při vdechování může způsobit smrt.</w:t>
            </w:r>
          </w:p>
          <w:p w14:paraId="07FD3000" w14:textId="77777777" w:rsidR="00960C88" w:rsidRPr="00195964" w:rsidRDefault="00960C88" w:rsidP="00960C88">
            <w:pPr>
              <w:spacing w:before="40" w:after="40"/>
            </w:pPr>
            <w:r w:rsidRPr="00195964">
              <w:t>H331     Toxický při vdechování.</w:t>
            </w:r>
          </w:p>
          <w:p w14:paraId="17273250" w14:textId="77777777" w:rsidR="00960C88" w:rsidRPr="00195964" w:rsidRDefault="00960C88" w:rsidP="00960C88">
            <w:pPr>
              <w:spacing w:before="40" w:after="40"/>
            </w:pPr>
            <w:r w:rsidRPr="00195964">
              <w:t>H400     Vysoce toxický pro vodní organismy.</w:t>
            </w:r>
          </w:p>
          <w:p w14:paraId="55C1F762" w14:textId="77777777" w:rsidR="00960C88" w:rsidRPr="00195964" w:rsidRDefault="00960C88" w:rsidP="00960C88">
            <w:pPr>
              <w:spacing w:before="40" w:after="40"/>
            </w:pPr>
            <w:r w:rsidRPr="00195964">
              <w:t>H410     Vysoce toxický pro vodní organismy, s dlouhodobými účinky.</w:t>
            </w:r>
          </w:p>
          <w:p w14:paraId="0D3C6005" w14:textId="77777777" w:rsidR="00960C88" w:rsidRPr="00195964" w:rsidRDefault="00960C88" w:rsidP="00960C88">
            <w:pPr>
              <w:spacing w:before="40" w:after="40"/>
            </w:pPr>
            <w:r w:rsidRPr="00195964">
              <w:t>H412      Škodlivý pro vodní organismy, s dlouhodobými účinky.</w:t>
            </w:r>
          </w:p>
          <w:p w14:paraId="603C4521" w14:textId="77777777" w:rsidR="00960C88" w:rsidRPr="00195964" w:rsidRDefault="00960C88" w:rsidP="00960C88">
            <w:pPr>
              <w:spacing w:before="40" w:after="40"/>
            </w:pPr>
          </w:p>
          <w:p w14:paraId="0334EE5D" w14:textId="650C7C6A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Použité zkratky</w:t>
            </w:r>
            <w:r>
              <w:rPr>
                <w:i/>
              </w:rPr>
              <w:t xml:space="preserve"> a akronymy</w:t>
            </w:r>
            <w:r w:rsidRPr="00195964">
              <w:rPr>
                <w:i/>
              </w:rPr>
              <w:t>:</w:t>
            </w:r>
          </w:p>
          <w:p w14:paraId="20A9246D" w14:textId="77777777" w:rsidR="00960C88" w:rsidRPr="00195964" w:rsidRDefault="00960C88" w:rsidP="00960C88">
            <w:pPr>
              <w:spacing w:before="40" w:after="40"/>
            </w:pPr>
            <w:proofErr w:type="spellStart"/>
            <w:r w:rsidRPr="00195964">
              <w:t>Acute</w:t>
            </w:r>
            <w:proofErr w:type="spellEnd"/>
            <w:r w:rsidRPr="00195964">
              <w:t xml:space="preserve"> </w:t>
            </w:r>
            <w:proofErr w:type="spellStart"/>
            <w:r w:rsidRPr="00195964">
              <w:t>Tox</w:t>
            </w:r>
            <w:proofErr w:type="spellEnd"/>
            <w:r w:rsidRPr="00195964">
              <w:t>. 2: akutní toxicita, kategorie 2</w:t>
            </w:r>
          </w:p>
          <w:p w14:paraId="13E73DBF" w14:textId="77777777" w:rsidR="00960C88" w:rsidRPr="00195964" w:rsidRDefault="00960C88" w:rsidP="00960C88">
            <w:pPr>
              <w:spacing w:before="40" w:after="40"/>
            </w:pPr>
            <w:proofErr w:type="spellStart"/>
            <w:r w:rsidRPr="00195964">
              <w:t>Acute</w:t>
            </w:r>
            <w:proofErr w:type="spellEnd"/>
            <w:r w:rsidRPr="00195964">
              <w:t xml:space="preserve"> </w:t>
            </w:r>
            <w:proofErr w:type="spellStart"/>
            <w:r w:rsidRPr="00195964">
              <w:t>Tox</w:t>
            </w:r>
            <w:proofErr w:type="spellEnd"/>
            <w:r w:rsidRPr="00195964">
              <w:t>. 3: akutní toxicita, kategorie 3</w:t>
            </w:r>
          </w:p>
          <w:p w14:paraId="29389231" w14:textId="77777777" w:rsidR="00960C88" w:rsidRPr="00195964" w:rsidRDefault="00960C88" w:rsidP="00960C88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vanish/>
                <w:color w:val="008000"/>
              </w:rPr>
            </w:pPr>
            <w:proofErr w:type="spellStart"/>
            <w:r w:rsidRPr="00195964">
              <w:rPr>
                <w:rFonts w:cs="Arial"/>
              </w:rPr>
              <w:t>Eye</w:t>
            </w:r>
            <w:proofErr w:type="spellEnd"/>
            <w:r w:rsidRPr="00195964">
              <w:rPr>
                <w:rFonts w:cs="Arial"/>
              </w:rPr>
              <w:t xml:space="preserve"> Dam. </w:t>
            </w:r>
          </w:p>
          <w:p w14:paraId="7A4D386A" w14:textId="77777777" w:rsidR="00960C88" w:rsidRPr="00195964" w:rsidRDefault="00960C88" w:rsidP="00960C88">
            <w:pPr>
              <w:widowControl w:val="0"/>
              <w:rPr>
                <w:rFonts w:cs="Arial"/>
                <w:vanish/>
                <w:color w:val="0000FF"/>
              </w:rPr>
            </w:pPr>
            <w:r w:rsidRPr="00195964">
              <w:rPr>
                <w:rFonts w:cs="Arial"/>
                <w:vanish/>
                <w:color w:val="0000FF"/>
              </w:rPr>
              <w:t>Hazard Category Code</w:t>
            </w:r>
          </w:p>
          <w:p w14:paraId="7F7A39CF" w14:textId="77777777" w:rsidR="00960C88" w:rsidRPr="00195964" w:rsidRDefault="00960C88" w:rsidP="00960C88">
            <w:pPr>
              <w:spacing w:before="40" w:after="40"/>
              <w:rPr>
                <w:rFonts w:cs="Arial"/>
              </w:rPr>
            </w:pPr>
            <w:r w:rsidRPr="00195964">
              <w:rPr>
                <w:rFonts w:cs="Arial"/>
              </w:rPr>
              <w:t>1: vážné poškození očí, kategorie 1</w:t>
            </w:r>
          </w:p>
          <w:p w14:paraId="0F08AB6B" w14:textId="77777777" w:rsidR="00960C88" w:rsidRPr="00195964" w:rsidRDefault="00960C88" w:rsidP="00960C88">
            <w:pPr>
              <w:spacing w:before="40" w:after="40"/>
              <w:rPr>
                <w:rFonts w:cs="Arial"/>
              </w:rPr>
            </w:pPr>
            <w:proofErr w:type="spellStart"/>
            <w:r w:rsidRPr="00195964">
              <w:rPr>
                <w:rFonts w:cs="Arial"/>
              </w:rPr>
              <w:t>Eye</w:t>
            </w:r>
            <w:proofErr w:type="spellEnd"/>
            <w:r w:rsidRPr="00195964">
              <w:rPr>
                <w:rFonts w:cs="Arial"/>
              </w:rPr>
              <w:t xml:space="preserve"> </w:t>
            </w:r>
            <w:proofErr w:type="spellStart"/>
            <w:r w:rsidRPr="00195964">
              <w:rPr>
                <w:rFonts w:cs="Arial"/>
              </w:rPr>
              <w:t>Irrit</w:t>
            </w:r>
            <w:proofErr w:type="spellEnd"/>
            <w:r w:rsidRPr="00195964">
              <w:rPr>
                <w:rFonts w:cs="Arial"/>
              </w:rPr>
              <w:t>. 2: dráždivost očí, kategorie 2</w:t>
            </w:r>
          </w:p>
          <w:p w14:paraId="5AA4ED07" w14:textId="77777777" w:rsidR="00960C88" w:rsidRPr="00195964" w:rsidRDefault="00960C88" w:rsidP="00960C88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vanish/>
                <w:color w:val="008000"/>
              </w:rPr>
            </w:pPr>
            <w:r w:rsidRPr="00195964">
              <w:rPr>
                <w:rFonts w:cs="Arial"/>
              </w:rPr>
              <w:t xml:space="preserve">Skin </w:t>
            </w:r>
            <w:proofErr w:type="spellStart"/>
            <w:r w:rsidRPr="00195964">
              <w:rPr>
                <w:rFonts w:cs="Arial"/>
              </w:rPr>
              <w:t>Sens</w:t>
            </w:r>
            <w:proofErr w:type="spellEnd"/>
            <w:r w:rsidRPr="00195964">
              <w:rPr>
                <w:rFonts w:cs="Arial"/>
              </w:rPr>
              <w:t xml:space="preserve">. </w:t>
            </w:r>
          </w:p>
          <w:p w14:paraId="0426187D" w14:textId="77777777" w:rsidR="00960C88" w:rsidRPr="00195964" w:rsidRDefault="00960C88" w:rsidP="00960C88">
            <w:pPr>
              <w:widowControl w:val="0"/>
              <w:rPr>
                <w:rFonts w:cs="Arial"/>
                <w:vanish/>
                <w:color w:val="0000FF"/>
              </w:rPr>
            </w:pPr>
            <w:r w:rsidRPr="00195964">
              <w:rPr>
                <w:rFonts w:cs="Arial"/>
                <w:vanish/>
                <w:color w:val="0000FF"/>
              </w:rPr>
              <w:t>Hazard Category Code</w:t>
            </w:r>
          </w:p>
          <w:p w14:paraId="448618F3" w14:textId="77777777" w:rsidR="00960C88" w:rsidRPr="00195964" w:rsidRDefault="00960C88" w:rsidP="00960C88">
            <w:pPr>
              <w:spacing w:before="40" w:after="40"/>
              <w:rPr>
                <w:rFonts w:cs="Arial"/>
              </w:rPr>
            </w:pPr>
            <w:proofErr w:type="gramStart"/>
            <w:r w:rsidRPr="00195964">
              <w:rPr>
                <w:rFonts w:cs="Arial"/>
              </w:rPr>
              <w:t>1A</w:t>
            </w:r>
            <w:proofErr w:type="gramEnd"/>
            <w:r w:rsidRPr="00195964">
              <w:rPr>
                <w:rFonts w:cs="Arial"/>
              </w:rPr>
              <w:t>: senzibilizace kůže, kategorie 1A</w:t>
            </w:r>
          </w:p>
          <w:p w14:paraId="6777FC30" w14:textId="77777777" w:rsidR="00960C88" w:rsidRPr="00195964" w:rsidRDefault="00960C88" w:rsidP="00960C88">
            <w:pPr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cs="Arial"/>
                <w:vanish/>
                <w:color w:val="008000"/>
              </w:rPr>
            </w:pPr>
            <w:r w:rsidRPr="00195964">
              <w:rPr>
                <w:rFonts w:cs="Arial"/>
              </w:rPr>
              <w:t xml:space="preserve">Skin </w:t>
            </w:r>
            <w:proofErr w:type="spellStart"/>
            <w:r w:rsidRPr="00195964">
              <w:rPr>
                <w:rFonts w:cs="Arial"/>
              </w:rPr>
              <w:t>Corr</w:t>
            </w:r>
            <w:proofErr w:type="spellEnd"/>
            <w:r w:rsidRPr="00195964">
              <w:rPr>
                <w:rFonts w:cs="Arial"/>
              </w:rPr>
              <w:t xml:space="preserve">. </w:t>
            </w:r>
          </w:p>
          <w:p w14:paraId="0112BC72" w14:textId="77777777" w:rsidR="00960C88" w:rsidRPr="00195964" w:rsidRDefault="00960C88" w:rsidP="00960C88">
            <w:pPr>
              <w:widowControl w:val="0"/>
              <w:rPr>
                <w:rFonts w:cs="Arial"/>
                <w:vanish/>
                <w:color w:val="0000FF"/>
              </w:rPr>
            </w:pPr>
            <w:r w:rsidRPr="00195964">
              <w:rPr>
                <w:rFonts w:cs="Arial"/>
                <w:vanish/>
                <w:color w:val="0000FF"/>
              </w:rPr>
              <w:t>Hazard Category Code</w:t>
            </w:r>
          </w:p>
          <w:p w14:paraId="46D41052" w14:textId="77777777" w:rsidR="00960C88" w:rsidRPr="00195964" w:rsidRDefault="00960C88" w:rsidP="00960C88">
            <w:pPr>
              <w:spacing w:before="40" w:after="40"/>
            </w:pPr>
            <w:r w:rsidRPr="00195964">
              <w:rPr>
                <w:rFonts w:cs="Arial"/>
              </w:rPr>
              <w:t>1</w:t>
            </w:r>
            <w:proofErr w:type="gramStart"/>
            <w:r w:rsidRPr="00195964">
              <w:rPr>
                <w:rFonts w:cs="Arial"/>
              </w:rPr>
              <w:t>C:  žíravost</w:t>
            </w:r>
            <w:proofErr w:type="gramEnd"/>
            <w:r w:rsidRPr="00195964">
              <w:rPr>
                <w:rFonts w:cs="Arial"/>
              </w:rPr>
              <w:t xml:space="preserve"> pro kůži, kategorie 1C</w:t>
            </w:r>
          </w:p>
          <w:p w14:paraId="5082E864" w14:textId="77777777" w:rsidR="00960C88" w:rsidRPr="00195964" w:rsidRDefault="00960C88" w:rsidP="00960C88">
            <w:pPr>
              <w:spacing w:before="40" w:after="40"/>
            </w:pPr>
            <w:proofErr w:type="spellStart"/>
            <w:r w:rsidRPr="00195964">
              <w:t>Aquatic</w:t>
            </w:r>
            <w:proofErr w:type="spellEnd"/>
            <w:r w:rsidRPr="00195964">
              <w:t xml:space="preserve"> </w:t>
            </w:r>
            <w:proofErr w:type="spellStart"/>
            <w:r w:rsidRPr="00195964">
              <w:t>Acute</w:t>
            </w:r>
            <w:proofErr w:type="spellEnd"/>
            <w:r w:rsidRPr="00195964">
              <w:t xml:space="preserve"> 1: nebezpečný pro vodní prostředí (akutní), kategorie 1</w:t>
            </w:r>
          </w:p>
          <w:p w14:paraId="491A1806" w14:textId="77777777" w:rsidR="00960C88" w:rsidRPr="00195964" w:rsidRDefault="00960C88" w:rsidP="00960C88">
            <w:pPr>
              <w:spacing w:before="40" w:after="40"/>
              <w:rPr>
                <w:lang w:val="en-US"/>
              </w:rPr>
            </w:pPr>
            <w:r w:rsidRPr="00195964">
              <w:rPr>
                <w:lang w:val="en-US"/>
              </w:rPr>
              <w:t xml:space="preserve">Aquatic Chronic 1: </w:t>
            </w:r>
            <w:proofErr w:type="spellStart"/>
            <w:r w:rsidRPr="00195964">
              <w:rPr>
                <w:lang w:val="en-US"/>
              </w:rPr>
              <w:t>nebezpečný</w:t>
            </w:r>
            <w:proofErr w:type="spellEnd"/>
            <w:r w:rsidRPr="00195964">
              <w:rPr>
                <w:lang w:val="en-US"/>
              </w:rPr>
              <w:t xml:space="preserve"> pro </w:t>
            </w:r>
            <w:proofErr w:type="spellStart"/>
            <w:r w:rsidRPr="00195964">
              <w:rPr>
                <w:lang w:val="en-US"/>
              </w:rPr>
              <w:t>vodní</w:t>
            </w:r>
            <w:proofErr w:type="spellEnd"/>
            <w:r w:rsidRPr="00195964">
              <w:rPr>
                <w:lang w:val="en-US"/>
              </w:rPr>
              <w:t xml:space="preserve"> </w:t>
            </w:r>
            <w:proofErr w:type="spellStart"/>
            <w:r w:rsidRPr="00195964">
              <w:rPr>
                <w:lang w:val="en-US"/>
              </w:rPr>
              <w:t>prostředí</w:t>
            </w:r>
            <w:proofErr w:type="spellEnd"/>
            <w:r w:rsidRPr="00195964">
              <w:rPr>
                <w:lang w:val="en-US"/>
              </w:rPr>
              <w:t xml:space="preserve"> (</w:t>
            </w:r>
            <w:proofErr w:type="spellStart"/>
            <w:r w:rsidRPr="00195964">
              <w:rPr>
                <w:lang w:val="en-US"/>
              </w:rPr>
              <w:t>chronické</w:t>
            </w:r>
            <w:proofErr w:type="spellEnd"/>
            <w:r w:rsidRPr="00195964">
              <w:rPr>
                <w:lang w:val="en-US"/>
              </w:rPr>
              <w:t xml:space="preserve">), </w:t>
            </w:r>
            <w:proofErr w:type="spellStart"/>
            <w:r w:rsidRPr="00195964">
              <w:rPr>
                <w:lang w:val="en-US"/>
              </w:rPr>
              <w:t>kategorie</w:t>
            </w:r>
            <w:proofErr w:type="spellEnd"/>
            <w:r w:rsidRPr="00195964">
              <w:rPr>
                <w:lang w:val="en-US"/>
              </w:rPr>
              <w:t xml:space="preserve"> 1</w:t>
            </w:r>
          </w:p>
          <w:p w14:paraId="091873E7" w14:textId="77777777" w:rsidR="00960C88" w:rsidRPr="00195964" w:rsidRDefault="00960C88" w:rsidP="00960C88">
            <w:pPr>
              <w:spacing w:before="40" w:after="40"/>
              <w:rPr>
                <w:lang w:val="en-US"/>
              </w:rPr>
            </w:pPr>
            <w:r w:rsidRPr="00195964">
              <w:rPr>
                <w:lang w:val="en-US"/>
              </w:rPr>
              <w:t xml:space="preserve">Aquatic Chronic 3: </w:t>
            </w:r>
            <w:proofErr w:type="spellStart"/>
            <w:r w:rsidRPr="00195964">
              <w:rPr>
                <w:lang w:val="en-US"/>
              </w:rPr>
              <w:t>nebezpečný</w:t>
            </w:r>
            <w:proofErr w:type="spellEnd"/>
            <w:r w:rsidRPr="00195964">
              <w:rPr>
                <w:lang w:val="en-US"/>
              </w:rPr>
              <w:t xml:space="preserve"> pro </w:t>
            </w:r>
            <w:proofErr w:type="spellStart"/>
            <w:r w:rsidRPr="00195964">
              <w:rPr>
                <w:lang w:val="en-US"/>
              </w:rPr>
              <w:t>vodní</w:t>
            </w:r>
            <w:proofErr w:type="spellEnd"/>
            <w:r w:rsidRPr="00195964">
              <w:rPr>
                <w:lang w:val="en-US"/>
              </w:rPr>
              <w:t xml:space="preserve"> </w:t>
            </w:r>
            <w:proofErr w:type="spellStart"/>
            <w:r w:rsidRPr="00195964">
              <w:rPr>
                <w:lang w:val="en-US"/>
              </w:rPr>
              <w:t>prostředí</w:t>
            </w:r>
            <w:proofErr w:type="spellEnd"/>
            <w:r w:rsidRPr="00195964">
              <w:rPr>
                <w:lang w:val="en-US"/>
              </w:rPr>
              <w:t xml:space="preserve"> (</w:t>
            </w:r>
            <w:proofErr w:type="spellStart"/>
            <w:r w:rsidRPr="00195964">
              <w:rPr>
                <w:lang w:val="en-US"/>
              </w:rPr>
              <w:t>chronické</w:t>
            </w:r>
            <w:proofErr w:type="spellEnd"/>
            <w:r w:rsidRPr="00195964">
              <w:rPr>
                <w:lang w:val="en-US"/>
              </w:rPr>
              <w:t xml:space="preserve">), </w:t>
            </w:r>
            <w:proofErr w:type="spellStart"/>
            <w:r w:rsidRPr="00195964">
              <w:rPr>
                <w:lang w:val="en-US"/>
              </w:rPr>
              <w:t>kategorie</w:t>
            </w:r>
            <w:proofErr w:type="spellEnd"/>
            <w:r w:rsidRPr="00195964">
              <w:rPr>
                <w:lang w:val="en-US"/>
              </w:rPr>
              <w:t xml:space="preserve"> 3</w:t>
            </w:r>
          </w:p>
          <w:p w14:paraId="0A23109B" w14:textId="77777777" w:rsidR="00960C88" w:rsidRPr="00195964" w:rsidRDefault="00960C88" w:rsidP="00960C88">
            <w:pPr>
              <w:spacing w:before="40" w:after="40"/>
            </w:pPr>
          </w:p>
          <w:p w14:paraId="7E40B9CF" w14:textId="77777777" w:rsidR="00960C88" w:rsidRPr="00195964" w:rsidRDefault="00960C88" w:rsidP="00960C88">
            <w:pPr>
              <w:rPr>
                <w:b/>
                <w:i/>
              </w:rPr>
            </w:pPr>
          </w:p>
        </w:tc>
      </w:tr>
      <w:tr w:rsidR="00960C88" w:rsidRPr="00195964" w14:paraId="33EC17FB" w14:textId="77777777" w:rsidTr="008B4ECE">
        <w:trPr>
          <w:cantSplit/>
          <w:trHeight w:val="3240"/>
        </w:trPr>
        <w:tc>
          <w:tcPr>
            <w:tcW w:w="568" w:type="dxa"/>
          </w:tcPr>
          <w:p w14:paraId="742A088F" w14:textId="77777777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</w:p>
          <w:p w14:paraId="0B973DA7" w14:textId="77777777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</w:p>
        </w:tc>
        <w:tc>
          <w:tcPr>
            <w:tcW w:w="8507" w:type="dxa"/>
            <w:gridSpan w:val="17"/>
            <w:shd w:val="clear" w:color="auto" w:fill="auto"/>
          </w:tcPr>
          <w:p w14:paraId="4424F221" w14:textId="77777777" w:rsidR="00960C88" w:rsidRPr="00195964" w:rsidRDefault="00960C88" w:rsidP="00960C88">
            <w:pPr>
              <w:spacing w:before="40" w:after="40"/>
              <w:rPr>
                <w:lang w:val="en-US"/>
              </w:rPr>
            </w:pPr>
          </w:p>
          <w:p w14:paraId="5869BA3F" w14:textId="77777777" w:rsidR="00960C88" w:rsidRPr="00195964" w:rsidRDefault="00960C88" w:rsidP="00960C88">
            <w:pPr>
              <w:spacing w:before="0" w:after="0"/>
              <w:jc w:val="both"/>
            </w:pPr>
            <w:r w:rsidRPr="00195964">
              <w:rPr>
                <w:b/>
                <w:i/>
              </w:rPr>
              <w:t xml:space="preserve">ADR </w:t>
            </w:r>
            <w:r w:rsidRPr="00195964">
              <w:t>Evropská dohoda o mezinárodní silniční přepravě nebezpečných věcí</w:t>
            </w:r>
          </w:p>
          <w:p w14:paraId="6B1AF00E" w14:textId="77777777" w:rsidR="00960C88" w:rsidRPr="00195964" w:rsidRDefault="00960C88" w:rsidP="00960C88">
            <w:pPr>
              <w:spacing w:before="0" w:after="0"/>
              <w:jc w:val="both"/>
            </w:pPr>
            <w:r w:rsidRPr="00195964">
              <w:rPr>
                <w:b/>
                <w:i/>
              </w:rPr>
              <w:t xml:space="preserve">ATE </w:t>
            </w:r>
            <w:r w:rsidRPr="00195964">
              <w:t>Odhad akutní toxicity</w:t>
            </w:r>
          </w:p>
          <w:p w14:paraId="03783BE1" w14:textId="77777777" w:rsidR="00960C88" w:rsidRPr="00195964" w:rsidRDefault="00960C88" w:rsidP="00960C88">
            <w:pPr>
              <w:spacing w:before="0" w:after="0"/>
              <w:jc w:val="both"/>
            </w:pPr>
            <w:r w:rsidRPr="00195964">
              <w:rPr>
                <w:b/>
                <w:i/>
              </w:rPr>
              <w:t xml:space="preserve">Číslo CAS </w:t>
            </w:r>
            <w:r w:rsidRPr="00195964">
              <w:t xml:space="preserve">Identifikační číslo </w:t>
            </w:r>
            <w:proofErr w:type="spellStart"/>
            <w:r w:rsidRPr="00195964">
              <w:t>Chemical</w:t>
            </w:r>
            <w:proofErr w:type="spellEnd"/>
            <w:r w:rsidRPr="00195964">
              <w:t xml:space="preserve"> </w:t>
            </w:r>
            <w:proofErr w:type="spellStart"/>
            <w:r w:rsidRPr="00195964">
              <w:t>abstracts</w:t>
            </w:r>
            <w:proofErr w:type="spellEnd"/>
          </w:p>
          <w:p w14:paraId="369DE4B4" w14:textId="77777777" w:rsidR="00960C88" w:rsidRPr="00195964" w:rsidRDefault="00960C88" w:rsidP="00960C88">
            <w:pPr>
              <w:spacing w:before="0" w:after="0"/>
              <w:jc w:val="both"/>
            </w:pPr>
            <w:r w:rsidRPr="00195964">
              <w:rPr>
                <w:b/>
                <w:i/>
              </w:rPr>
              <w:t xml:space="preserve">Číslo ES </w:t>
            </w:r>
            <w:r w:rsidRPr="00195964">
              <w:t>Číslo Evropské komise</w:t>
            </w:r>
          </w:p>
          <w:p w14:paraId="625BAF8B" w14:textId="77777777" w:rsidR="00960C88" w:rsidRPr="00195964" w:rsidRDefault="00960C88" w:rsidP="00960C88">
            <w:pPr>
              <w:spacing w:before="0" w:after="0"/>
              <w:jc w:val="both"/>
            </w:pPr>
            <w:r w:rsidRPr="00195964">
              <w:rPr>
                <w:b/>
                <w:i/>
              </w:rPr>
              <w:t xml:space="preserve">ČSN EN </w:t>
            </w:r>
            <w:r w:rsidRPr="00195964">
              <w:t>Česká technická norma</w:t>
            </w:r>
          </w:p>
          <w:p w14:paraId="726A65BF" w14:textId="77777777" w:rsidR="00960C88" w:rsidRPr="00195964" w:rsidRDefault="00960C88" w:rsidP="00960C88">
            <w:pPr>
              <w:spacing w:before="0" w:after="0"/>
              <w:jc w:val="both"/>
            </w:pPr>
            <w:r w:rsidRPr="00195964">
              <w:rPr>
                <w:b/>
                <w:i/>
              </w:rPr>
              <w:t xml:space="preserve">EU </w:t>
            </w:r>
            <w:r w:rsidRPr="00195964">
              <w:t>Evropská unie</w:t>
            </w:r>
          </w:p>
          <w:p w14:paraId="76CE530F" w14:textId="77777777" w:rsidR="00960C88" w:rsidRPr="00195964" w:rsidRDefault="00960C88" w:rsidP="00960C88">
            <w:pPr>
              <w:spacing w:before="0" w:after="0"/>
              <w:jc w:val="both"/>
            </w:pPr>
            <w:proofErr w:type="spellStart"/>
            <w:r w:rsidRPr="00195964">
              <w:rPr>
                <w:b/>
                <w:i/>
              </w:rPr>
              <w:t>ECx</w:t>
            </w:r>
            <w:proofErr w:type="spellEnd"/>
            <w:r w:rsidRPr="00195964">
              <w:rPr>
                <w:b/>
                <w:i/>
              </w:rPr>
              <w:t xml:space="preserve"> </w:t>
            </w:r>
            <w:r w:rsidRPr="00195964">
              <w:t>Efektivní koncentrace na x %</w:t>
            </w:r>
          </w:p>
          <w:p w14:paraId="64555E42" w14:textId="77777777" w:rsidR="00960C88" w:rsidRPr="00195964" w:rsidRDefault="00960C88" w:rsidP="00960C88">
            <w:pPr>
              <w:spacing w:before="0" w:after="0"/>
              <w:jc w:val="both"/>
            </w:pPr>
            <w:r w:rsidRPr="00195964">
              <w:rPr>
                <w:b/>
                <w:i/>
              </w:rPr>
              <w:t xml:space="preserve">IBC </w:t>
            </w:r>
            <w:r w:rsidRPr="00195964">
              <w:t>Mezinárodní předpis pro stavbu a vybavení lodí hromadně přepravujících nebezpečné chemikálie (předpis IBC)</w:t>
            </w:r>
          </w:p>
          <w:p w14:paraId="3A0DF4E6" w14:textId="77777777" w:rsidR="00960C88" w:rsidRPr="00195964" w:rsidRDefault="00960C88" w:rsidP="00960C88">
            <w:pPr>
              <w:spacing w:before="0" w:after="0"/>
              <w:jc w:val="both"/>
            </w:pPr>
            <w:r w:rsidRPr="00195964">
              <w:rPr>
                <w:b/>
                <w:i/>
              </w:rPr>
              <w:t xml:space="preserve">IATA </w:t>
            </w:r>
            <w:r w:rsidRPr="00195964">
              <w:t>Mezinárodní asociace leteckých dopravců</w:t>
            </w:r>
          </w:p>
          <w:p w14:paraId="4478FD1D" w14:textId="77777777" w:rsidR="00960C88" w:rsidRPr="00195964" w:rsidRDefault="00960C88" w:rsidP="00960C88">
            <w:pPr>
              <w:spacing w:before="0" w:after="0"/>
              <w:jc w:val="both"/>
            </w:pPr>
            <w:proofErr w:type="spellStart"/>
            <w:r w:rsidRPr="00195964">
              <w:rPr>
                <w:b/>
                <w:i/>
              </w:rPr>
              <w:t>ICx</w:t>
            </w:r>
            <w:proofErr w:type="spellEnd"/>
            <w:r w:rsidRPr="00195964">
              <w:rPr>
                <w:b/>
                <w:i/>
              </w:rPr>
              <w:t xml:space="preserve"> </w:t>
            </w:r>
            <w:r w:rsidRPr="00195964">
              <w:t>Inhibiční koncentrace na x %</w:t>
            </w:r>
          </w:p>
          <w:p w14:paraId="7093080A" w14:textId="77777777" w:rsidR="00960C88" w:rsidRPr="00195964" w:rsidRDefault="00960C88" w:rsidP="00960C88">
            <w:pPr>
              <w:spacing w:before="0" w:after="0"/>
              <w:jc w:val="both"/>
            </w:pPr>
            <w:proofErr w:type="spellStart"/>
            <w:r w:rsidRPr="00195964">
              <w:rPr>
                <w:b/>
                <w:i/>
              </w:rPr>
              <w:t>LCx</w:t>
            </w:r>
            <w:proofErr w:type="spellEnd"/>
            <w:r w:rsidRPr="00195964">
              <w:rPr>
                <w:b/>
                <w:i/>
              </w:rPr>
              <w:t xml:space="preserve"> </w:t>
            </w:r>
            <w:r w:rsidRPr="00195964">
              <w:t>Smrtelná koncentrace na x %</w:t>
            </w:r>
          </w:p>
          <w:p w14:paraId="53A864E9" w14:textId="77777777" w:rsidR="00960C88" w:rsidRPr="00195964" w:rsidRDefault="00960C88" w:rsidP="00960C88">
            <w:pPr>
              <w:spacing w:before="0" w:after="0"/>
              <w:jc w:val="both"/>
            </w:pPr>
            <w:proofErr w:type="spellStart"/>
            <w:r w:rsidRPr="00195964">
              <w:rPr>
                <w:b/>
                <w:i/>
              </w:rPr>
              <w:t>LDx</w:t>
            </w:r>
            <w:proofErr w:type="spellEnd"/>
            <w:r w:rsidRPr="00195964">
              <w:rPr>
                <w:b/>
                <w:i/>
              </w:rPr>
              <w:t xml:space="preserve"> </w:t>
            </w:r>
            <w:r w:rsidRPr="00195964">
              <w:t>Smrtelná dávka na x %</w:t>
            </w:r>
          </w:p>
          <w:p w14:paraId="7E343374" w14:textId="77777777" w:rsidR="00960C88" w:rsidRPr="00195964" w:rsidRDefault="00960C88" w:rsidP="00960C88">
            <w:pPr>
              <w:spacing w:before="0" w:after="0"/>
              <w:jc w:val="both"/>
            </w:pPr>
            <w:r w:rsidRPr="00195964">
              <w:rPr>
                <w:b/>
                <w:i/>
              </w:rPr>
              <w:t xml:space="preserve">MARPOL 73/78 </w:t>
            </w:r>
            <w:r w:rsidRPr="00195964">
              <w:t xml:space="preserve">Mezinárodní úmluva o zabránění znečišťování z lodí  </w:t>
            </w:r>
          </w:p>
          <w:p w14:paraId="33A6F02A" w14:textId="77777777" w:rsidR="00960C88" w:rsidRPr="00195964" w:rsidRDefault="00960C88" w:rsidP="00960C88">
            <w:pPr>
              <w:spacing w:before="0" w:after="0"/>
              <w:jc w:val="both"/>
            </w:pPr>
            <w:r w:rsidRPr="00195964">
              <w:rPr>
                <w:b/>
                <w:i/>
              </w:rPr>
              <w:t xml:space="preserve">J.N. </w:t>
            </w:r>
            <w:r w:rsidRPr="00195964">
              <w:t>Jinde neuvedená</w:t>
            </w:r>
          </w:p>
          <w:p w14:paraId="26583B06" w14:textId="77777777" w:rsidR="00960C88" w:rsidRPr="00195964" w:rsidRDefault="00960C88" w:rsidP="00960C88">
            <w:pPr>
              <w:spacing w:before="0" w:after="0"/>
              <w:jc w:val="both"/>
            </w:pPr>
            <w:r w:rsidRPr="00195964">
              <w:rPr>
                <w:b/>
                <w:i/>
              </w:rPr>
              <w:t xml:space="preserve">NOEC/NOEL </w:t>
            </w:r>
            <w:r w:rsidRPr="00195964">
              <w:t>Koncentrace/úroveň bez pozorovaného účinku</w:t>
            </w:r>
          </w:p>
          <w:p w14:paraId="21DD1EC3" w14:textId="77777777" w:rsidR="00960C88" w:rsidRPr="00195964" w:rsidRDefault="00960C88" w:rsidP="00960C88">
            <w:pPr>
              <w:spacing w:before="0" w:after="0"/>
              <w:jc w:val="both"/>
            </w:pPr>
            <w:r w:rsidRPr="00195964">
              <w:rPr>
                <w:b/>
                <w:i/>
              </w:rPr>
              <w:t xml:space="preserve">OECD </w:t>
            </w:r>
            <w:r w:rsidRPr="00195964">
              <w:t>Organizace pro hospodářskou spolupráci a rozvoj</w:t>
            </w:r>
          </w:p>
          <w:p w14:paraId="3AF1E08D" w14:textId="77777777" w:rsidR="00960C88" w:rsidRPr="00195964" w:rsidRDefault="00960C88" w:rsidP="00960C88">
            <w:pPr>
              <w:spacing w:before="0" w:after="0"/>
              <w:jc w:val="both"/>
            </w:pPr>
            <w:r w:rsidRPr="00195964">
              <w:rPr>
                <w:b/>
                <w:i/>
              </w:rPr>
              <w:t xml:space="preserve">NPK-P </w:t>
            </w:r>
            <w:r w:rsidRPr="00195964">
              <w:t>Nejvyšší přípustná koncentrace</w:t>
            </w:r>
          </w:p>
          <w:p w14:paraId="6C406686" w14:textId="77777777" w:rsidR="00960C88" w:rsidRPr="00195964" w:rsidRDefault="00960C88" w:rsidP="00960C88">
            <w:pPr>
              <w:spacing w:before="0" w:after="0"/>
              <w:jc w:val="both"/>
            </w:pPr>
            <w:r w:rsidRPr="00195964">
              <w:rPr>
                <w:b/>
                <w:i/>
              </w:rPr>
              <w:t xml:space="preserve">RID </w:t>
            </w:r>
            <w:r w:rsidRPr="00195964">
              <w:t>Řád pro mezinárodní železniční přepravu nebezpečných věcí</w:t>
            </w:r>
          </w:p>
          <w:p w14:paraId="7DAA12B2" w14:textId="77777777" w:rsidR="00960C88" w:rsidRPr="00195964" w:rsidRDefault="00960C88" w:rsidP="00960C88">
            <w:pPr>
              <w:spacing w:before="0" w:after="0"/>
              <w:jc w:val="both"/>
            </w:pPr>
            <w:r w:rsidRPr="00195964">
              <w:rPr>
                <w:b/>
                <w:i/>
              </w:rPr>
              <w:t xml:space="preserve">Sb. </w:t>
            </w:r>
            <w:r w:rsidRPr="00195964">
              <w:t>Sbírka zákonů</w:t>
            </w:r>
          </w:p>
          <w:p w14:paraId="009C25C9" w14:textId="77777777" w:rsidR="00960C88" w:rsidRPr="00195964" w:rsidRDefault="00960C88" w:rsidP="00960C88">
            <w:pPr>
              <w:spacing w:before="0" w:after="0"/>
              <w:jc w:val="both"/>
            </w:pPr>
            <w:r w:rsidRPr="00195964">
              <w:rPr>
                <w:b/>
                <w:i/>
              </w:rPr>
              <w:t xml:space="preserve">UN </w:t>
            </w:r>
            <w:r w:rsidRPr="00195964">
              <w:t>Organizace spojených národů</w:t>
            </w:r>
          </w:p>
          <w:p w14:paraId="016251E3" w14:textId="77777777" w:rsidR="00960C88" w:rsidRPr="00195964" w:rsidRDefault="00960C88" w:rsidP="00960C88">
            <w:pPr>
              <w:spacing w:before="40" w:after="40"/>
            </w:pPr>
            <w:r w:rsidRPr="00195964">
              <w:rPr>
                <w:b/>
                <w:i/>
              </w:rPr>
              <w:t xml:space="preserve">WHO </w:t>
            </w:r>
            <w:r w:rsidRPr="00195964">
              <w:t>Světová zdravotnická organizace</w:t>
            </w:r>
          </w:p>
        </w:tc>
      </w:tr>
      <w:tr w:rsidR="00960C88" w:rsidRPr="00195964" w14:paraId="0D93DCD3" w14:textId="77777777" w:rsidTr="008B4ECE">
        <w:trPr>
          <w:cantSplit/>
        </w:trPr>
        <w:tc>
          <w:tcPr>
            <w:tcW w:w="568" w:type="dxa"/>
          </w:tcPr>
          <w:p w14:paraId="0360C519" w14:textId="77777777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  <w:r w:rsidRPr="00195964">
              <w:rPr>
                <w:b/>
                <w:i/>
              </w:rPr>
              <w:t>16.2</w:t>
            </w:r>
          </w:p>
          <w:p w14:paraId="32761129" w14:textId="77777777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</w:p>
          <w:p w14:paraId="767D0F25" w14:textId="77777777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</w:p>
          <w:p w14:paraId="36BAFE4F" w14:textId="77777777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  <w:r w:rsidRPr="00195964">
              <w:rPr>
                <w:b/>
                <w:i/>
              </w:rPr>
              <w:t>16.3</w:t>
            </w:r>
          </w:p>
          <w:p w14:paraId="3EBAE24F" w14:textId="77777777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</w:p>
          <w:p w14:paraId="2288C0BA" w14:textId="77777777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  <w:r w:rsidRPr="00195964">
              <w:rPr>
                <w:b/>
                <w:i/>
              </w:rPr>
              <w:t>16.4</w:t>
            </w:r>
          </w:p>
          <w:p w14:paraId="735652BE" w14:textId="77777777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</w:p>
          <w:p w14:paraId="51B1458C" w14:textId="77777777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  <w:r w:rsidRPr="00195964">
              <w:rPr>
                <w:b/>
                <w:i/>
              </w:rPr>
              <w:t>16.5</w:t>
            </w:r>
          </w:p>
          <w:p w14:paraId="18C5F5E3" w14:textId="77777777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</w:p>
          <w:p w14:paraId="7D76B9C3" w14:textId="77777777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</w:p>
          <w:p w14:paraId="4EC165CD" w14:textId="77777777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  <w:r w:rsidRPr="00195964">
              <w:rPr>
                <w:b/>
                <w:i/>
              </w:rPr>
              <w:t>16.6</w:t>
            </w:r>
          </w:p>
          <w:p w14:paraId="6C6B3BF7" w14:textId="77777777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</w:p>
        </w:tc>
        <w:tc>
          <w:tcPr>
            <w:tcW w:w="8507" w:type="dxa"/>
            <w:gridSpan w:val="17"/>
          </w:tcPr>
          <w:p w14:paraId="68E87268" w14:textId="77777777" w:rsidR="00960C88" w:rsidRPr="00195964" w:rsidRDefault="00960C88" w:rsidP="00960C88">
            <w:pPr>
              <w:spacing w:before="40" w:after="40"/>
            </w:pPr>
            <w:r w:rsidRPr="00195964">
              <w:t>Pokyny pro školení</w:t>
            </w:r>
          </w:p>
          <w:p w14:paraId="3879ED67" w14:textId="77777777" w:rsidR="00960C88" w:rsidRPr="00195964" w:rsidRDefault="00960C88" w:rsidP="00960C88">
            <w:r w:rsidRPr="00195964">
              <w:t>Biocid pro profesionální použití – školení dle zákona č. 258/2000 Sb., o ochraně veřejného zdraví, ve znění pozdějších předpisů.</w:t>
            </w:r>
          </w:p>
          <w:p w14:paraId="3895584B" w14:textId="77777777" w:rsidR="00960C88" w:rsidRPr="00195964" w:rsidRDefault="00960C88" w:rsidP="00960C88">
            <w:pPr>
              <w:spacing w:before="40" w:after="40"/>
            </w:pPr>
            <w:r w:rsidRPr="00195964">
              <w:t>Doporučená omezení použití</w:t>
            </w:r>
          </w:p>
          <w:p w14:paraId="546900D9" w14:textId="77777777" w:rsidR="00960C88" w:rsidRPr="00195964" w:rsidRDefault="00960C88" w:rsidP="00960C88">
            <w:pPr>
              <w:spacing w:before="40" w:after="40"/>
            </w:pPr>
            <w:r w:rsidRPr="00195964">
              <w:t>Přípravek používejte výhradně v souladu s návodem k použití.</w:t>
            </w:r>
          </w:p>
          <w:p w14:paraId="5B52693C" w14:textId="77777777" w:rsidR="00960C88" w:rsidRPr="00195964" w:rsidRDefault="00960C88" w:rsidP="00960C88">
            <w:pPr>
              <w:spacing w:before="40" w:after="40"/>
            </w:pPr>
            <w:r w:rsidRPr="00195964">
              <w:t>Kontaktní místo pro poskytování technických informací:</w:t>
            </w:r>
          </w:p>
          <w:p w14:paraId="039C0BED" w14:textId="10CAE994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  <w:r w:rsidRPr="00195964">
              <w:rPr>
                <w:b/>
                <w:i/>
              </w:rPr>
              <w:t>B</w:t>
            </w:r>
            <w:r w:rsidR="008915ED">
              <w:rPr>
                <w:b/>
                <w:i/>
              </w:rPr>
              <w:t>AYER</w:t>
            </w:r>
            <w:r w:rsidRPr="00195964">
              <w:rPr>
                <w:b/>
                <w:i/>
              </w:rPr>
              <w:t xml:space="preserve"> s.r.o., </w:t>
            </w:r>
            <w:proofErr w:type="spellStart"/>
            <w:r w:rsidRPr="00195964">
              <w:rPr>
                <w:b/>
                <w:i/>
              </w:rPr>
              <w:t>Siemensova</w:t>
            </w:r>
            <w:proofErr w:type="spellEnd"/>
            <w:r w:rsidRPr="00195964">
              <w:rPr>
                <w:b/>
                <w:i/>
              </w:rPr>
              <w:t xml:space="preserve"> 4, 155 00 Praha 5 – Stodůlky, Tel.: 266 101 111 </w:t>
            </w:r>
          </w:p>
          <w:p w14:paraId="14823082" w14:textId="77777777" w:rsidR="00960C88" w:rsidRPr="00195964" w:rsidRDefault="00960C88" w:rsidP="00960C88">
            <w:pPr>
              <w:spacing w:before="40" w:after="40"/>
            </w:pPr>
            <w:r w:rsidRPr="00195964">
              <w:t>Zdroje údajů použitých při sestavování bezpečnostního listu:</w:t>
            </w:r>
          </w:p>
          <w:p w14:paraId="618BA18C" w14:textId="77777777" w:rsidR="00960C88" w:rsidRPr="00195964" w:rsidRDefault="00960C88" w:rsidP="00960C88">
            <w:pPr>
              <w:spacing w:before="40" w:after="40"/>
            </w:pPr>
            <w:r w:rsidRPr="00195964">
              <w:t xml:space="preserve">Interní databáze firmy Bayer </w:t>
            </w:r>
          </w:p>
          <w:p w14:paraId="44C16C26" w14:textId="0FD9FBE6" w:rsidR="00960C88" w:rsidRPr="00195964" w:rsidRDefault="00960C88" w:rsidP="00960C88">
            <w:pPr>
              <w:spacing w:before="40" w:after="40"/>
              <w:rPr>
                <w:i/>
              </w:rPr>
            </w:pPr>
            <w:proofErr w:type="spellStart"/>
            <w:r w:rsidRPr="00195964">
              <w:rPr>
                <w:i/>
              </w:rPr>
              <w:t>Safety</w:t>
            </w:r>
            <w:proofErr w:type="spellEnd"/>
            <w:r w:rsidRPr="00195964">
              <w:rPr>
                <w:i/>
              </w:rPr>
              <w:t xml:space="preserve"> data </w:t>
            </w:r>
            <w:proofErr w:type="spellStart"/>
            <w:r w:rsidRPr="00195964">
              <w:rPr>
                <w:i/>
              </w:rPr>
              <w:t>sheet</w:t>
            </w:r>
            <w:proofErr w:type="spellEnd"/>
            <w:r w:rsidRPr="00195964">
              <w:rPr>
                <w:i/>
              </w:rPr>
              <w:t xml:space="preserve">: </w:t>
            </w:r>
            <w:proofErr w:type="spellStart"/>
            <w:r w:rsidRPr="00195964">
              <w:rPr>
                <w:i/>
              </w:rPr>
              <w:t>Deltamethrin</w:t>
            </w:r>
            <w:proofErr w:type="spellEnd"/>
            <w:r w:rsidRPr="00195964">
              <w:rPr>
                <w:i/>
              </w:rPr>
              <w:t xml:space="preserve"> 25 G/L SC, </w:t>
            </w:r>
            <w:proofErr w:type="spellStart"/>
            <w:r w:rsidRPr="00195964">
              <w:rPr>
                <w:i/>
              </w:rPr>
              <w:t>Version</w:t>
            </w:r>
            <w:proofErr w:type="spellEnd"/>
            <w:r w:rsidRPr="00195964">
              <w:rPr>
                <w:i/>
              </w:rPr>
              <w:t xml:space="preserve"> </w:t>
            </w:r>
            <w:r w:rsidR="008915ED">
              <w:rPr>
                <w:i/>
              </w:rPr>
              <w:t>6</w:t>
            </w:r>
            <w:r w:rsidRPr="00195964">
              <w:rPr>
                <w:i/>
              </w:rPr>
              <w:t xml:space="preserve">/EU, </w:t>
            </w:r>
            <w:proofErr w:type="spellStart"/>
            <w:r w:rsidRPr="00195964">
              <w:rPr>
                <w:i/>
              </w:rPr>
              <w:t>Revision</w:t>
            </w:r>
            <w:proofErr w:type="spellEnd"/>
            <w:r w:rsidRPr="00195964">
              <w:rPr>
                <w:i/>
              </w:rPr>
              <w:t xml:space="preserve"> </w:t>
            </w:r>
            <w:proofErr w:type="spellStart"/>
            <w:r w:rsidRPr="00195964">
              <w:rPr>
                <w:i/>
              </w:rPr>
              <w:t>Date</w:t>
            </w:r>
            <w:proofErr w:type="spellEnd"/>
            <w:r w:rsidRPr="00195964">
              <w:rPr>
                <w:i/>
              </w:rPr>
              <w:t xml:space="preserve"> </w:t>
            </w:r>
            <w:r w:rsidR="008915ED">
              <w:rPr>
                <w:i/>
              </w:rPr>
              <w:t>30.08.2022</w:t>
            </w:r>
          </w:p>
          <w:p w14:paraId="0261C550" w14:textId="77777777" w:rsidR="00960C88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Změny oproti předchozímu vydání bezpečnostního listu: vyznačeny v textu stínováním</w:t>
            </w:r>
            <w:r>
              <w:rPr>
                <w:i/>
              </w:rPr>
              <w:t>. Tato verze nahrazuje všechny předchozí.</w:t>
            </w:r>
          </w:p>
          <w:p w14:paraId="4B5EC40C" w14:textId="0719E67E" w:rsidR="00960C88" w:rsidRPr="00195964" w:rsidRDefault="00960C88" w:rsidP="00960C88">
            <w:pPr>
              <w:keepNext/>
              <w:keepLines/>
              <w:widowControl w:val="0"/>
              <w:tabs>
                <w:tab w:val="left" w:pos="3119"/>
                <w:tab w:val="left" w:pos="3402"/>
                <w:tab w:val="left" w:pos="4678"/>
                <w:tab w:val="left" w:pos="4962"/>
              </w:tabs>
              <w:rPr>
                <w:i/>
              </w:rPr>
            </w:pPr>
            <w:r w:rsidRPr="00E000CC">
              <w:rPr>
                <w:rFonts w:cs="Arial"/>
                <w:i/>
                <w:iCs/>
                <w:color w:val="000000"/>
              </w:rPr>
              <w:t>Bezpečnostní list podle Nařízení (E</w:t>
            </w:r>
            <w:r w:rsidR="008915ED">
              <w:rPr>
                <w:rFonts w:cs="Arial"/>
                <w:i/>
                <w:iCs/>
                <w:color w:val="000000"/>
              </w:rPr>
              <w:t>U</w:t>
            </w:r>
            <w:r w:rsidRPr="00E000CC">
              <w:rPr>
                <w:rFonts w:cs="Arial"/>
                <w:i/>
                <w:iCs/>
                <w:color w:val="000000"/>
              </w:rPr>
              <w:t>) č. 2020</w:t>
            </w:r>
            <w:r w:rsidR="008915ED">
              <w:rPr>
                <w:rFonts w:cs="Arial"/>
                <w:i/>
                <w:iCs/>
                <w:color w:val="000000"/>
              </w:rPr>
              <w:t>/878</w:t>
            </w:r>
            <w:r w:rsidRPr="00E000CC">
              <w:rPr>
                <w:rFonts w:cs="Arial"/>
                <w:i/>
                <w:iCs/>
                <w:color w:val="000000"/>
              </w:rPr>
              <w:t xml:space="preserve">. </w:t>
            </w:r>
            <w:r w:rsidRPr="00E000CC">
              <w:rPr>
                <w:rFonts w:cs="Arial"/>
                <w:i/>
                <w:iCs/>
              </w:rPr>
              <w:t>Zkontrolováno a revidováno z redakčních důvodů podle aktuální Přílohy II nařízení REACH.</w:t>
            </w:r>
          </w:p>
        </w:tc>
      </w:tr>
      <w:tr w:rsidR="00960C88" w14:paraId="42B16940" w14:textId="77777777" w:rsidTr="008B4ECE">
        <w:trPr>
          <w:cantSplit/>
        </w:trPr>
        <w:tc>
          <w:tcPr>
            <w:tcW w:w="568" w:type="dxa"/>
          </w:tcPr>
          <w:p w14:paraId="7C8B43AB" w14:textId="77777777" w:rsidR="00960C88" w:rsidRPr="00195964" w:rsidRDefault="00960C88" w:rsidP="00960C88">
            <w:pPr>
              <w:spacing w:before="40" w:after="40"/>
              <w:rPr>
                <w:b/>
                <w:i/>
              </w:rPr>
            </w:pPr>
            <w:r w:rsidRPr="00195964">
              <w:rPr>
                <w:b/>
                <w:i/>
              </w:rPr>
              <w:t>16.7</w:t>
            </w:r>
          </w:p>
        </w:tc>
        <w:tc>
          <w:tcPr>
            <w:tcW w:w="8507" w:type="dxa"/>
            <w:gridSpan w:val="17"/>
          </w:tcPr>
          <w:p w14:paraId="05B00018" w14:textId="77777777" w:rsidR="00960C88" w:rsidRPr="00195964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Prohlášení</w:t>
            </w:r>
          </w:p>
          <w:p w14:paraId="4C004DB1" w14:textId="77777777" w:rsidR="00960C88" w:rsidRDefault="00960C88" w:rsidP="00960C88">
            <w:pPr>
              <w:spacing w:before="40" w:after="40"/>
              <w:rPr>
                <w:i/>
              </w:rPr>
            </w:pPr>
            <w:r w:rsidRPr="00195964">
              <w:rPr>
                <w:i/>
              </w:rPr>
              <w:t>Bezpečnostní list obsahuje údaje potřebné pro zajištění bezpečnosti a ochrany při práci a ochrany životního prostředí. Uvedené údaje odpovídají současnému stavu vědomostí a zkušeností a jsou v souladu s platnými právními předpisy. Nemohou být považovány za záruku ve vztahu ke kterémukoli parametru přípravku, vhodnosti a použitelnosti výrobku pro konkrétní aplikaci a nemají rovněž ustavovat právně platnou základnu kontraktačních vztahů.</w:t>
            </w:r>
          </w:p>
        </w:tc>
      </w:tr>
    </w:tbl>
    <w:p w14:paraId="2B1F8FF2" w14:textId="77777777" w:rsidR="00D750FC" w:rsidRDefault="00D750FC" w:rsidP="001B0D3D"/>
    <w:sectPr w:rsidR="00D750FC">
      <w:headerReference w:type="default" r:id="rId14"/>
      <w:pgSz w:w="11906" w:h="16838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1965A" w14:textId="77777777" w:rsidR="00F207B1" w:rsidRDefault="00F207B1">
      <w:r>
        <w:separator/>
      </w:r>
    </w:p>
  </w:endnote>
  <w:endnote w:type="continuationSeparator" w:id="0">
    <w:p w14:paraId="113A9253" w14:textId="77777777" w:rsidR="00F207B1" w:rsidRDefault="00F207B1">
      <w:r>
        <w:continuationSeparator/>
      </w:r>
    </w:p>
  </w:endnote>
  <w:endnote w:type="continuationNotice" w:id="1">
    <w:p w14:paraId="5FCF5BB6" w14:textId="77777777" w:rsidR="00F207B1" w:rsidRDefault="00F207B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7DB4D" w14:textId="77777777" w:rsidR="00F207B1" w:rsidRDefault="00F207B1">
      <w:bookmarkStart w:id="0" w:name="_Hlk90640163"/>
      <w:bookmarkEnd w:id="0"/>
      <w:r>
        <w:separator/>
      </w:r>
    </w:p>
  </w:footnote>
  <w:footnote w:type="continuationSeparator" w:id="0">
    <w:p w14:paraId="5B24CF70" w14:textId="77777777" w:rsidR="00F207B1" w:rsidRDefault="00F207B1">
      <w:r>
        <w:continuationSeparator/>
      </w:r>
    </w:p>
  </w:footnote>
  <w:footnote w:type="continuationNotice" w:id="1">
    <w:p w14:paraId="09F21EFA" w14:textId="77777777" w:rsidR="00F207B1" w:rsidRDefault="00F207B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157A" w14:textId="6B8F73E2" w:rsidR="006108D5" w:rsidRDefault="006108D5">
    <w:pPr>
      <w:ind w:hanging="709"/>
      <w:rPr>
        <w:rFonts w:ascii="Arial Narrow" w:hAnsi="Arial Narrow"/>
        <w:sz w:val="30"/>
      </w:rPr>
    </w:pPr>
    <w:r>
      <w:rPr>
        <w:rFonts w:ascii="Arial Narrow" w:hAnsi="Arial Narrow"/>
        <w:sz w:val="30"/>
      </w:rPr>
      <w:t xml:space="preserve"> </w:t>
    </w:r>
  </w:p>
  <w:p w14:paraId="14CECF0C" w14:textId="26CB218B" w:rsidR="00B32C66" w:rsidRPr="004245A6" w:rsidRDefault="00B32C66" w:rsidP="00B32C66">
    <w:pPr>
      <w:rPr>
        <w:sz w:val="12"/>
        <w:u w:val="single"/>
      </w:rPr>
    </w:pPr>
    <w:r w:rsidRPr="00AE18D6">
      <w:rPr>
        <w:rFonts w:ascii="Arial" w:hAnsi="Arial" w:cs="Arial"/>
        <w:b/>
        <w:caps/>
        <w:sz w:val="24"/>
        <w:szCs w:val="24"/>
      </w:rPr>
      <w:t>Bezpečnostní list</w:t>
    </w:r>
    <w:r w:rsidRPr="00AE18D6">
      <w:rPr>
        <w:rFonts w:ascii="Arial" w:hAnsi="Arial" w:cs="Arial"/>
        <w:sz w:val="24"/>
        <w:szCs w:val="24"/>
      </w:rPr>
      <w:t xml:space="preserve"> podle Nařízení (ES) č. 1907/2006 (</w:t>
    </w:r>
    <w:proofErr w:type="gramStart"/>
    <w:r w:rsidRPr="00AE18D6">
      <w:rPr>
        <w:rFonts w:ascii="Arial" w:hAnsi="Arial" w:cs="Arial"/>
        <w:sz w:val="24"/>
        <w:szCs w:val="24"/>
      </w:rPr>
      <w:t>REACH)</w:t>
    </w:r>
    <w:r w:rsidRPr="00581B7B">
      <w:rPr>
        <w:rFonts w:ascii="Arial Narrow" w:hAnsi="Arial Narrow"/>
        <w:noProof/>
        <w:sz w:val="30"/>
      </w:rPr>
      <w:t xml:space="preserve"> </w:t>
    </w:r>
    <w:r>
      <w:rPr>
        <w:rFonts w:ascii="Arial Narrow" w:hAnsi="Arial Narrow"/>
        <w:noProof/>
        <w:sz w:val="30"/>
      </w:rPr>
      <w:t xml:space="preserve">  </w:t>
    </w:r>
    <w:proofErr w:type="gramEnd"/>
    <w:r>
      <w:rPr>
        <w:rFonts w:ascii="Arial Narrow" w:hAnsi="Arial Narrow"/>
        <w:noProof/>
        <w:sz w:val="30"/>
      </w:rPr>
      <w:t xml:space="preserve">        </w:t>
    </w:r>
    <w:r>
      <w:rPr>
        <w:rFonts w:ascii="Arial Narrow" w:hAnsi="Arial Narrow"/>
        <w:noProof/>
        <w:sz w:val="30"/>
      </w:rPr>
      <w:drawing>
        <wp:inline distT="0" distB="0" distL="0" distR="0" wp14:anchorId="44D404F4" wp14:editId="57FF1270">
          <wp:extent cx="717550" cy="717550"/>
          <wp:effectExtent l="0" t="0" r="6350" b="635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C4F828" w14:textId="77777777" w:rsidR="006108D5" w:rsidRPr="00415139" w:rsidRDefault="006108D5" w:rsidP="00415139"/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2"/>
    </w:tblGrid>
    <w:tr w:rsidR="006108D5" w14:paraId="0A050941" w14:textId="77777777">
      <w:tc>
        <w:tcPr>
          <w:tcW w:w="9072" w:type="dxa"/>
        </w:tcPr>
        <w:p w14:paraId="3E70D76B" w14:textId="77777777" w:rsidR="006108D5" w:rsidRDefault="006108D5" w:rsidP="00182F1B">
          <w:pPr>
            <w:pStyle w:val="Zhlav"/>
            <w:tabs>
              <w:tab w:val="clear" w:pos="9072"/>
              <w:tab w:val="right" w:pos="8861"/>
            </w:tabs>
            <w:spacing w:before="0" w:after="0"/>
          </w:pPr>
          <w:r>
            <w:rPr>
              <w:i/>
            </w:rPr>
            <w:t>Datum vydání 2</w:t>
          </w:r>
          <w:r w:rsidR="00397D15">
            <w:rPr>
              <w:i/>
            </w:rPr>
            <w:t>5.8.2020</w:t>
          </w:r>
          <w:r>
            <w:tab/>
          </w:r>
          <w:r>
            <w:rPr>
              <w:b/>
            </w:rPr>
            <w:t>K-</w:t>
          </w:r>
          <w:proofErr w:type="spellStart"/>
          <w:r>
            <w:rPr>
              <w:b/>
            </w:rPr>
            <w:t>Othrine</w:t>
          </w:r>
          <w:proofErr w:type="spellEnd"/>
          <w:r>
            <w:rPr>
              <w:b/>
            </w:rPr>
            <w:t xml:space="preserve"> </w:t>
          </w:r>
          <w:proofErr w:type="spellStart"/>
          <w:r w:rsidR="00397D15">
            <w:rPr>
              <w:b/>
            </w:rPr>
            <w:t>Partix</w:t>
          </w:r>
          <w:proofErr w:type="spellEnd"/>
          <w:r>
            <w:tab/>
            <w:t xml:space="preserve">Strana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  <w:r>
            <w:t xml:space="preserve"> (celkem 1</w:t>
          </w:r>
          <w:r w:rsidR="002E23FD">
            <w:t>2</w:t>
          </w:r>
          <w:r>
            <w:t>)</w:t>
          </w:r>
        </w:p>
      </w:tc>
    </w:tr>
    <w:tr w:rsidR="006108D5" w14:paraId="1234D1F0" w14:textId="77777777">
      <w:tc>
        <w:tcPr>
          <w:tcW w:w="9072" w:type="dxa"/>
        </w:tcPr>
        <w:p w14:paraId="7E40ACDF" w14:textId="655F85B6" w:rsidR="006108D5" w:rsidRPr="00EF43D9" w:rsidRDefault="006108D5" w:rsidP="002D6067">
          <w:pPr>
            <w:pStyle w:val="Zhlav"/>
            <w:spacing w:before="0" w:after="0"/>
            <w:rPr>
              <w:sz w:val="4"/>
            </w:rPr>
          </w:pPr>
          <w:r>
            <w:rPr>
              <w:i/>
            </w:rPr>
            <w:t xml:space="preserve">Datum revize: </w:t>
          </w:r>
          <w:r w:rsidR="00AC6E39">
            <w:rPr>
              <w:i/>
            </w:rPr>
            <w:t>1</w:t>
          </w:r>
          <w:r w:rsidR="00960C88">
            <w:rPr>
              <w:i/>
            </w:rPr>
            <w:t>4</w:t>
          </w:r>
          <w:r w:rsidR="00AC6E39">
            <w:rPr>
              <w:i/>
            </w:rPr>
            <w:t>.</w:t>
          </w:r>
          <w:r w:rsidR="00960C88">
            <w:rPr>
              <w:i/>
            </w:rPr>
            <w:t>9</w:t>
          </w:r>
          <w:r w:rsidR="00AC6E39">
            <w:rPr>
              <w:i/>
            </w:rPr>
            <w:t xml:space="preserve">.2022                                                                                                                       </w:t>
          </w:r>
          <w:r>
            <w:rPr>
              <w:i/>
            </w:rPr>
            <w:t xml:space="preserve">Verze č.: </w:t>
          </w:r>
          <w:r w:rsidR="00676072">
            <w:rPr>
              <w:i/>
            </w:rPr>
            <w:t>4</w:t>
          </w:r>
        </w:p>
      </w:tc>
    </w:tr>
  </w:tbl>
  <w:p w14:paraId="0F669F76" w14:textId="77777777" w:rsidR="006108D5" w:rsidRDefault="006108D5">
    <w:pPr>
      <w:spacing w:before="0" w:after="0" w:line="2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D256B06"/>
    <w:multiLevelType w:val="hybridMultilevel"/>
    <w:tmpl w:val="17D24E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301617"/>
    <w:multiLevelType w:val="hybridMultilevel"/>
    <w:tmpl w:val="03E486AE"/>
    <w:lvl w:ilvl="0" w:tplc="588EC55C">
      <w:start w:val="8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443088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7977707">
    <w:abstractNumId w:val="2"/>
  </w:num>
  <w:num w:numId="3" w16cid:durableId="2087410695">
    <w:abstractNumId w:val="1"/>
  </w:num>
  <w:num w:numId="4" w16cid:durableId="57458578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91"/>
    <w:rsid w:val="00010255"/>
    <w:rsid w:val="00011068"/>
    <w:rsid w:val="00016DF8"/>
    <w:rsid w:val="00021F84"/>
    <w:rsid w:val="00035E92"/>
    <w:rsid w:val="0003721B"/>
    <w:rsid w:val="000435F9"/>
    <w:rsid w:val="00045D25"/>
    <w:rsid w:val="00083907"/>
    <w:rsid w:val="00096000"/>
    <w:rsid w:val="000A3C75"/>
    <w:rsid w:val="000B1430"/>
    <w:rsid w:val="000B561E"/>
    <w:rsid w:val="000B5EC5"/>
    <w:rsid w:val="000C0ED7"/>
    <w:rsid w:val="000E0512"/>
    <w:rsid w:val="000E72E2"/>
    <w:rsid w:val="000F0683"/>
    <w:rsid w:val="000F2631"/>
    <w:rsid w:val="00115686"/>
    <w:rsid w:val="00115DC0"/>
    <w:rsid w:val="001206E4"/>
    <w:rsid w:val="001233E1"/>
    <w:rsid w:val="00124413"/>
    <w:rsid w:val="001400E1"/>
    <w:rsid w:val="0014289A"/>
    <w:rsid w:val="00155FA0"/>
    <w:rsid w:val="00171AA2"/>
    <w:rsid w:val="00172080"/>
    <w:rsid w:val="00177BEA"/>
    <w:rsid w:val="00182F1B"/>
    <w:rsid w:val="001872BA"/>
    <w:rsid w:val="00195015"/>
    <w:rsid w:val="00195964"/>
    <w:rsid w:val="001B0D3D"/>
    <w:rsid w:val="001B5486"/>
    <w:rsid w:val="001B7D81"/>
    <w:rsid w:val="001D3492"/>
    <w:rsid w:val="001D5191"/>
    <w:rsid w:val="001D7861"/>
    <w:rsid w:val="001E221A"/>
    <w:rsid w:val="001E22D7"/>
    <w:rsid w:val="00204FA5"/>
    <w:rsid w:val="00211148"/>
    <w:rsid w:val="0024199B"/>
    <w:rsid w:val="00247096"/>
    <w:rsid w:val="0026129B"/>
    <w:rsid w:val="00271E71"/>
    <w:rsid w:val="00273E97"/>
    <w:rsid w:val="002740A2"/>
    <w:rsid w:val="00285A30"/>
    <w:rsid w:val="00294A32"/>
    <w:rsid w:val="00297292"/>
    <w:rsid w:val="002A3EB7"/>
    <w:rsid w:val="002A548E"/>
    <w:rsid w:val="002A5A91"/>
    <w:rsid w:val="002C47DF"/>
    <w:rsid w:val="002C6DB5"/>
    <w:rsid w:val="002D2E4F"/>
    <w:rsid w:val="002D5AA8"/>
    <w:rsid w:val="002D6067"/>
    <w:rsid w:val="002D6BB9"/>
    <w:rsid w:val="002E23FD"/>
    <w:rsid w:val="002E6C20"/>
    <w:rsid w:val="002F3258"/>
    <w:rsid w:val="00317051"/>
    <w:rsid w:val="003366E9"/>
    <w:rsid w:val="00342C63"/>
    <w:rsid w:val="00345D7D"/>
    <w:rsid w:val="003465D7"/>
    <w:rsid w:val="00352641"/>
    <w:rsid w:val="00385C62"/>
    <w:rsid w:val="00392986"/>
    <w:rsid w:val="00397D15"/>
    <w:rsid w:val="003B1F88"/>
    <w:rsid w:val="003C4AD8"/>
    <w:rsid w:val="003D0E62"/>
    <w:rsid w:val="003E2EAC"/>
    <w:rsid w:val="003E61ED"/>
    <w:rsid w:val="004062E2"/>
    <w:rsid w:val="004068AD"/>
    <w:rsid w:val="00411003"/>
    <w:rsid w:val="00412109"/>
    <w:rsid w:val="00415139"/>
    <w:rsid w:val="00436141"/>
    <w:rsid w:val="004666B3"/>
    <w:rsid w:val="004708DF"/>
    <w:rsid w:val="00471884"/>
    <w:rsid w:val="004A4819"/>
    <w:rsid w:val="004B67C3"/>
    <w:rsid w:val="004C0D4F"/>
    <w:rsid w:val="004D7119"/>
    <w:rsid w:val="004E68EC"/>
    <w:rsid w:val="00500A77"/>
    <w:rsid w:val="005043AD"/>
    <w:rsid w:val="0050524D"/>
    <w:rsid w:val="00512C15"/>
    <w:rsid w:val="00514AF8"/>
    <w:rsid w:val="0054152F"/>
    <w:rsid w:val="005447EE"/>
    <w:rsid w:val="00565962"/>
    <w:rsid w:val="00573637"/>
    <w:rsid w:val="00577B9B"/>
    <w:rsid w:val="005A41BD"/>
    <w:rsid w:val="005A5C62"/>
    <w:rsid w:val="005B080C"/>
    <w:rsid w:val="005B2427"/>
    <w:rsid w:val="005C68EC"/>
    <w:rsid w:val="005C762F"/>
    <w:rsid w:val="005D6B1F"/>
    <w:rsid w:val="005D70D2"/>
    <w:rsid w:val="005F1EEA"/>
    <w:rsid w:val="005F466C"/>
    <w:rsid w:val="005F4EBB"/>
    <w:rsid w:val="00606CEF"/>
    <w:rsid w:val="006108D5"/>
    <w:rsid w:val="00612416"/>
    <w:rsid w:val="00620564"/>
    <w:rsid w:val="00621728"/>
    <w:rsid w:val="00631DBE"/>
    <w:rsid w:val="00643229"/>
    <w:rsid w:val="0064543C"/>
    <w:rsid w:val="00646EE1"/>
    <w:rsid w:val="00676072"/>
    <w:rsid w:val="006762F9"/>
    <w:rsid w:val="006802F6"/>
    <w:rsid w:val="00694BCC"/>
    <w:rsid w:val="0069645B"/>
    <w:rsid w:val="006A68C5"/>
    <w:rsid w:val="006A73C9"/>
    <w:rsid w:val="006B5077"/>
    <w:rsid w:val="006B740C"/>
    <w:rsid w:val="006C4A42"/>
    <w:rsid w:val="006C57AA"/>
    <w:rsid w:val="006D2C4A"/>
    <w:rsid w:val="006D7812"/>
    <w:rsid w:val="006E6DEC"/>
    <w:rsid w:val="006E76FB"/>
    <w:rsid w:val="006F333A"/>
    <w:rsid w:val="00701A13"/>
    <w:rsid w:val="007040AA"/>
    <w:rsid w:val="00704F11"/>
    <w:rsid w:val="007061CE"/>
    <w:rsid w:val="0070733F"/>
    <w:rsid w:val="00713BB1"/>
    <w:rsid w:val="00742634"/>
    <w:rsid w:val="007748CA"/>
    <w:rsid w:val="00775478"/>
    <w:rsid w:val="0078356E"/>
    <w:rsid w:val="00790F1D"/>
    <w:rsid w:val="007965CC"/>
    <w:rsid w:val="007979DD"/>
    <w:rsid w:val="007A361C"/>
    <w:rsid w:val="007B0478"/>
    <w:rsid w:val="007B0C44"/>
    <w:rsid w:val="007B0C76"/>
    <w:rsid w:val="007B7394"/>
    <w:rsid w:val="007D246F"/>
    <w:rsid w:val="007D4DD6"/>
    <w:rsid w:val="007D7042"/>
    <w:rsid w:val="008011DE"/>
    <w:rsid w:val="0080234A"/>
    <w:rsid w:val="00805ADD"/>
    <w:rsid w:val="00815595"/>
    <w:rsid w:val="00821F04"/>
    <w:rsid w:val="00824296"/>
    <w:rsid w:val="0082609F"/>
    <w:rsid w:val="00834A43"/>
    <w:rsid w:val="00846BDD"/>
    <w:rsid w:val="008615AE"/>
    <w:rsid w:val="00865ED7"/>
    <w:rsid w:val="00877271"/>
    <w:rsid w:val="00881C40"/>
    <w:rsid w:val="008915ED"/>
    <w:rsid w:val="008B4ECE"/>
    <w:rsid w:val="008C0EC7"/>
    <w:rsid w:val="008C55D6"/>
    <w:rsid w:val="008C5F0F"/>
    <w:rsid w:val="008D69AD"/>
    <w:rsid w:val="00900E9D"/>
    <w:rsid w:val="00924BBE"/>
    <w:rsid w:val="00925461"/>
    <w:rsid w:val="00930826"/>
    <w:rsid w:val="009326E9"/>
    <w:rsid w:val="009363ED"/>
    <w:rsid w:val="0094393C"/>
    <w:rsid w:val="009504E1"/>
    <w:rsid w:val="00950851"/>
    <w:rsid w:val="00950B5E"/>
    <w:rsid w:val="00954722"/>
    <w:rsid w:val="00960C88"/>
    <w:rsid w:val="00962F3D"/>
    <w:rsid w:val="00966C55"/>
    <w:rsid w:val="00976770"/>
    <w:rsid w:val="009970F5"/>
    <w:rsid w:val="009B3604"/>
    <w:rsid w:val="009C6BB6"/>
    <w:rsid w:val="009D058A"/>
    <w:rsid w:val="009D097A"/>
    <w:rsid w:val="009E6896"/>
    <w:rsid w:val="009F2F94"/>
    <w:rsid w:val="00A3043C"/>
    <w:rsid w:val="00A428B4"/>
    <w:rsid w:val="00A51F65"/>
    <w:rsid w:val="00A52CCB"/>
    <w:rsid w:val="00A5385E"/>
    <w:rsid w:val="00A6041F"/>
    <w:rsid w:val="00A72590"/>
    <w:rsid w:val="00A800C3"/>
    <w:rsid w:val="00A93DAB"/>
    <w:rsid w:val="00AA3F56"/>
    <w:rsid w:val="00AC29FF"/>
    <w:rsid w:val="00AC622A"/>
    <w:rsid w:val="00AC6E39"/>
    <w:rsid w:val="00AD06E5"/>
    <w:rsid w:val="00AD2514"/>
    <w:rsid w:val="00AE02AA"/>
    <w:rsid w:val="00AF2049"/>
    <w:rsid w:val="00AF7EC0"/>
    <w:rsid w:val="00B00F3C"/>
    <w:rsid w:val="00B06182"/>
    <w:rsid w:val="00B1239F"/>
    <w:rsid w:val="00B25138"/>
    <w:rsid w:val="00B26AB0"/>
    <w:rsid w:val="00B30349"/>
    <w:rsid w:val="00B32C66"/>
    <w:rsid w:val="00B35947"/>
    <w:rsid w:val="00B37626"/>
    <w:rsid w:val="00B403E0"/>
    <w:rsid w:val="00B50E47"/>
    <w:rsid w:val="00B85330"/>
    <w:rsid w:val="00B92386"/>
    <w:rsid w:val="00BA3376"/>
    <w:rsid w:val="00BA482A"/>
    <w:rsid w:val="00BD0B42"/>
    <w:rsid w:val="00BE3014"/>
    <w:rsid w:val="00BF47AB"/>
    <w:rsid w:val="00C02984"/>
    <w:rsid w:val="00C0560A"/>
    <w:rsid w:val="00C14254"/>
    <w:rsid w:val="00C20E0A"/>
    <w:rsid w:val="00C267BC"/>
    <w:rsid w:val="00C324D2"/>
    <w:rsid w:val="00C330AD"/>
    <w:rsid w:val="00C547D4"/>
    <w:rsid w:val="00C71CA0"/>
    <w:rsid w:val="00C820ED"/>
    <w:rsid w:val="00C828DD"/>
    <w:rsid w:val="00C83F51"/>
    <w:rsid w:val="00C945D3"/>
    <w:rsid w:val="00CA23BC"/>
    <w:rsid w:val="00CC4E21"/>
    <w:rsid w:val="00CD05E9"/>
    <w:rsid w:val="00CF6E7E"/>
    <w:rsid w:val="00D015A9"/>
    <w:rsid w:val="00D11629"/>
    <w:rsid w:val="00D12487"/>
    <w:rsid w:val="00D3271A"/>
    <w:rsid w:val="00D36D5E"/>
    <w:rsid w:val="00D50CB0"/>
    <w:rsid w:val="00D50E9E"/>
    <w:rsid w:val="00D64C7F"/>
    <w:rsid w:val="00D72C85"/>
    <w:rsid w:val="00D750FC"/>
    <w:rsid w:val="00D82F7E"/>
    <w:rsid w:val="00D878C0"/>
    <w:rsid w:val="00DF0687"/>
    <w:rsid w:val="00DF2994"/>
    <w:rsid w:val="00DF5AC2"/>
    <w:rsid w:val="00E000CC"/>
    <w:rsid w:val="00E067B5"/>
    <w:rsid w:val="00E16A23"/>
    <w:rsid w:val="00E22F8C"/>
    <w:rsid w:val="00E31508"/>
    <w:rsid w:val="00E33952"/>
    <w:rsid w:val="00E35B96"/>
    <w:rsid w:val="00E457F6"/>
    <w:rsid w:val="00E63933"/>
    <w:rsid w:val="00E64062"/>
    <w:rsid w:val="00E674E2"/>
    <w:rsid w:val="00E7610E"/>
    <w:rsid w:val="00E90D5E"/>
    <w:rsid w:val="00E938C8"/>
    <w:rsid w:val="00EA06ED"/>
    <w:rsid w:val="00EA3ACF"/>
    <w:rsid w:val="00EA57BF"/>
    <w:rsid w:val="00EA7919"/>
    <w:rsid w:val="00EB2915"/>
    <w:rsid w:val="00EB5EDD"/>
    <w:rsid w:val="00EC52C2"/>
    <w:rsid w:val="00ED5483"/>
    <w:rsid w:val="00ED5E7A"/>
    <w:rsid w:val="00EE5BCD"/>
    <w:rsid w:val="00EF43D9"/>
    <w:rsid w:val="00F071FD"/>
    <w:rsid w:val="00F10451"/>
    <w:rsid w:val="00F207B1"/>
    <w:rsid w:val="00F21AFF"/>
    <w:rsid w:val="00F23EE7"/>
    <w:rsid w:val="00F32614"/>
    <w:rsid w:val="00F44A27"/>
    <w:rsid w:val="00F504B4"/>
    <w:rsid w:val="00F56865"/>
    <w:rsid w:val="00F83BC5"/>
    <w:rsid w:val="00F9527D"/>
    <w:rsid w:val="00FA0558"/>
    <w:rsid w:val="00FB29D5"/>
    <w:rsid w:val="00FB2F34"/>
    <w:rsid w:val="00FB6A00"/>
    <w:rsid w:val="00FB7C4E"/>
    <w:rsid w:val="00FC7547"/>
    <w:rsid w:val="00FD0C4C"/>
    <w:rsid w:val="00FE18DF"/>
    <w:rsid w:val="00FE3F4D"/>
    <w:rsid w:val="00FE6F04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B958A3"/>
  <w15:chartTrackingRefBased/>
  <w15:docId w15:val="{6CBDCEEB-83E7-4F67-A380-8DE6B467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pacing w:before="60" w:after="60"/>
    </w:pPr>
  </w:style>
  <w:style w:type="paragraph" w:styleId="Nadpis1">
    <w:name w:val="heading 1"/>
    <w:basedOn w:val="Normln"/>
    <w:next w:val="Normln"/>
    <w:qFormat/>
    <w:pPr>
      <w:keepNext/>
      <w:spacing w:before="40" w:after="40"/>
      <w:ind w:left="356"/>
      <w:outlineLvl w:val="0"/>
    </w:pPr>
    <w:rPr>
      <w:i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50E47"/>
    <w:pPr>
      <w:keepNext/>
      <w:spacing w:before="240"/>
      <w:outlineLvl w:val="3"/>
    </w:pPr>
    <w:rPr>
      <w:rFonts w:ascii="Calibri" w:hAnsi="Calibri"/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qFormat/>
    <w:rsid w:val="00631DBE"/>
    <w:pPr>
      <w:widowControl w:val="0"/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tyl1">
    <w:name w:val="Styl1"/>
    <w:basedOn w:val="Normln"/>
    <w:pPr>
      <w:ind w:left="283" w:hanging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qFormat/>
    <w:pPr>
      <w:spacing w:after="120"/>
      <w:jc w:val="center"/>
    </w:pPr>
    <w:rPr>
      <w:b/>
      <w:i/>
      <w:smallCaps/>
      <w:sz w:val="28"/>
    </w:rPr>
  </w:style>
  <w:style w:type="paragraph" w:customStyle="1" w:styleId="Zkladntext21">
    <w:name w:val="Základní text 21"/>
    <w:basedOn w:val="Normln"/>
    <w:pPr>
      <w:spacing w:before="40" w:after="40"/>
      <w:ind w:left="1064" w:hanging="708"/>
    </w:pPr>
  </w:style>
  <w:style w:type="paragraph" w:styleId="Zkladntextodsazen">
    <w:name w:val="Body Text Indent"/>
    <w:basedOn w:val="Normln"/>
    <w:pPr>
      <w:tabs>
        <w:tab w:val="left" w:pos="1206"/>
      </w:tabs>
      <w:ind w:left="1206" w:hanging="850"/>
    </w:pPr>
  </w:style>
  <w:style w:type="character" w:customStyle="1" w:styleId="Nadpis9Char">
    <w:name w:val="Nadpis 9 Char"/>
    <w:link w:val="Nadpis9"/>
    <w:rsid w:val="00631DBE"/>
    <w:rPr>
      <w:rFonts w:ascii="Arial" w:hAnsi="Arial" w:cs="Arial"/>
      <w:sz w:val="22"/>
      <w:szCs w:val="22"/>
    </w:rPr>
  </w:style>
  <w:style w:type="character" w:customStyle="1" w:styleId="Nadpis4Char">
    <w:name w:val="Nadpis 4 Char"/>
    <w:link w:val="Nadpis4"/>
    <w:semiHidden/>
    <w:rsid w:val="00B50E47"/>
    <w:rPr>
      <w:rFonts w:ascii="Calibri" w:eastAsia="Times New Roman" w:hAnsi="Calibri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rsid w:val="007061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061CE"/>
    <w:rPr>
      <w:rFonts w:ascii="Tahoma" w:hAnsi="Tahoma" w:cs="Tahoma"/>
      <w:sz w:val="16"/>
      <w:szCs w:val="16"/>
    </w:rPr>
  </w:style>
  <w:style w:type="character" w:customStyle="1" w:styleId="nazevl1">
    <w:name w:val="nazevl1"/>
    <w:rsid w:val="00C267BC"/>
    <w:rPr>
      <w:rFonts w:ascii="Verdana" w:hAnsi="Verdana" w:hint="default"/>
      <w:color w:val="CC0044"/>
      <w:sz w:val="26"/>
      <w:szCs w:val="26"/>
    </w:rPr>
  </w:style>
  <w:style w:type="paragraph" w:customStyle="1" w:styleId="Default">
    <w:name w:val="Default"/>
    <w:rsid w:val="00821F0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821F0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AgrEvo\Bezpeenostn&#237;%20list%20-%20origin&#225;l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9376C5B0F104791D641F19832F530" ma:contentTypeVersion="1696" ma:contentTypeDescription="Create a new document." ma:contentTypeScope="" ma:versionID="80ad76e2d16cdecf85ff2f83c5837be5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xmlns:ns3="1f185cb3-bb12-454b-bf5d-3dc07357a691" targetNamespace="http://schemas.microsoft.com/office/2006/metadata/properties" ma:root="true" ma:fieldsID="45494a4af18a19efb4d6481786a94c1a" ns1:_="" ns2:_="" ns3:_="">
    <xsd:import namespace="http://schemas.microsoft.com/sharepoint/v3"/>
    <xsd:import namespace="1a4d292e-883c-434b-96e3-060cfff16c86"/>
    <xsd:import namespace="1f185cb3-bb12-454b-bf5d-3dc07357a69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3f8cd3-574d-4cf9-b673-3658769d6a82}" ma:internalName="TaxCatchAll" ma:showField="CatchAllData" ma:web="27adb62c-5635-436c-b08b-53251bc77e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363f8cd3-574d-4cf9-b673-3658769d6a82}" ma:internalName="TaxCatchAllLabel" ma:readOnly="true" ma:showField="CatchAllDataLabel" ma:web="27adb62c-5635-436c-b08b-53251bc77e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85cb3-bb12-454b-bf5d-3dc07357a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d292e-883c-434b-96e3-060cfff16c86"/>
    <_dlc_ExpireDateSaved xmlns="http://schemas.microsoft.com/sharepoint/v3" xsi:nil="true"/>
    <_dlc_ExpireDate xmlns="http://schemas.microsoft.com/sharepoint/v3" xsi:nil="true"/>
    <_dlc_Exempt xmlns="http://schemas.microsoft.com/sharepoint/v3" xsi:nil="true"/>
  </documentManagement>
</p:properties>
</file>

<file path=customXml/item4.xml><?xml version="1.0" encoding="utf-8"?>
<?mso-contentType ?>
<SharedContentType xmlns="Microsoft.SharePoint.Taxonomy.ContentTypeSync" SourceId="7bc43322-b630-4bac-8b27-31def233d1d0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67E3CC-3786-45D4-BCBC-E47833E4C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4d292e-883c-434b-96e3-060cfff16c86"/>
    <ds:schemaRef ds:uri="1f185cb3-bb12-454b-bf5d-3dc07357a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6ED4A-E2C0-4DE5-A8B2-BF3A3A49B75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B5ECB1-E33B-4EB5-92CC-5CAE23E119BB}">
  <ds:schemaRefs>
    <ds:schemaRef ds:uri="http://schemas.microsoft.com/office/2006/metadata/properties"/>
    <ds:schemaRef ds:uri="http://schemas.microsoft.com/office/infopath/2007/PartnerControls"/>
    <ds:schemaRef ds:uri="1a4d292e-883c-434b-96e3-060cfff16c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7A5C5DB-3167-4DC9-A4AC-D21678E4FE6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B5791D7-FC00-4B67-9FB0-5D62977536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Bezpeenostní list - originál</Template>
  <TotalTime>1</TotalTime>
  <Pages>14</Pages>
  <Words>3788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Bezpečnostbí list produktu</vt:lpstr>
    </vt:vector>
  </TitlesOfParts>
  <Company>Hoechst Schering AgrEvo CR/SR spol. s r. o.</Company>
  <LinksUpToDate>false</LinksUpToDate>
  <CharactersWithSpaces>26092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Bezpečnostbí list produktu</dc:title>
  <dc:subject>Šablona pro MSDS</dc:subject>
  <dc:creator>Petra Samková</dc:creator>
  <cp:keywords/>
  <cp:lastModifiedBy>Petr Nováček</cp:lastModifiedBy>
  <cp:revision>2</cp:revision>
  <cp:lastPrinted>2019-06-17T10:20:00Z</cp:lastPrinted>
  <dcterms:created xsi:type="dcterms:W3CDTF">2023-05-13T14:47:00Z</dcterms:created>
  <dcterms:modified xsi:type="dcterms:W3CDTF">2023-05-13T14:47:00Z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etDate">
    <vt:lpwstr>2021-12-17T10:58:40Z</vt:lpwstr>
  </property>
  <property fmtid="{D5CDD505-2E9C-101B-9397-08002B2CF9AE}" pid="4" name="MSIP_Label_7f850223-87a8-40c3-9eb2-432606efca2a_Method">
    <vt:lpwstr>Privileged</vt:lpwstr>
  </property>
  <property fmtid="{D5CDD505-2E9C-101B-9397-08002B2CF9AE}" pid="5" name="MSIP_Label_7f850223-87a8-40c3-9eb2-432606efca2a_Name">
    <vt:lpwstr>7f850223-87a8-40c3-9eb2-432606efca2a</vt:lpwstr>
  </property>
  <property fmtid="{D5CDD505-2E9C-101B-9397-08002B2CF9AE}" pid="6" name="MSIP_Label_7f850223-87a8-40c3-9eb2-432606efca2a_SiteId">
    <vt:lpwstr>fcb2b37b-5da0-466b-9b83-0014b67a7c78</vt:lpwstr>
  </property>
  <property fmtid="{D5CDD505-2E9C-101B-9397-08002B2CF9AE}" pid="7" name="MSIP_Label_7f850223-87a8-40c3-9eb2-432606efca2a_ContentBits">
    <vt:lpwstr>0</vt:lpwstr>
  </property>
</Properties>
</file>